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EB" w:rsidRPr="006E54DE" w:rsidRDefault="00916ADC" w:rsidP="00916ADC">
      <w:pPr>
        <w:rPr>
          <w:b/>
          <w:sz w:val="28"/>
          <w:szCs w:val="28"/>
        </w:rPr>
      </w:pPr>
      <w:r>
        <w:rPr>
          <w:b/>
          <w:sz w:val="28"/>
          <w:szCs w:val="28"/>
        </w:rPr>
        <w:t xml:space="preserve">                                                               </w:t>
      </w:r>
      <w:r w:rsidR="006E54DE" w:rsidRPr="00457C33">
        <w:rPr>
          <w:b/>
          <w:sz w:val="28"/>
          <w:szCs w:val="28"/>
        </w:rPr>
        <w:t xml:space="preserve">    </w:t>
      </w:r>
      <w:r w:rsidR="006E54DE">
        <w:rPr>
          <w:b/>
          <w:noProof/>
          <w:sz w:val="28"/>
          <w:szCs w:val="28"/>
        </w:rPr>
        <w:drawing>
          <wp:inline distT="0" distB="0" distL="0" distR="0" wp14:anchorId="401642F4" wp14:editId="31136CDF">
            <wp:extent cx="44513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445135" cy="609600"/>
                    </a:xfrm>
                    <a:prstGeom prst="rect">
                      <a:avLst/>
                    </a:prstGeom>
                    <a:noFill/>
                  </pic:spPr>
                </pic:pic>
              </a:graphicData>
            </a:graphic>
          </wp:inline>
        </w:drawing>
      </w:r>
      <w:r w:rsidR="006E54DE" w:rsidRPr="00457C33">
        <w:rPr>
          <w:b/>
          <w:sz w:val="28"/>
          <w:szCs w:val="28"/>
        </w:rPr>
        <w:t xml:space="preserve">               </w:t>
      </w:r>
    </w:p>
    <w:p w:rsidR="00DF26EB" w:rsidRDefault="007520DE">
      <w:pPr>
        <w:jc w:val="center"/>
        <w:rPr>
          <w:b/>
          <w:sz w:val="28"/>
          <w:szCs w:val="28"/>
        </w:rPr>
      </w:pPr>
      <w:r>
        <w:rPr>
          <w:b/>
          <w:sz w:val="28"/>
          <w:szCs w:val="28"/>
        </w:rPr>
        <w:t xml:space="preserve">Муниципальный район «Белгородский район» Белгородская область </w:t>
      </w:r>
    </w:p>
    <w:p w:rsidR="00DF26EB" w:rsidRDefault="007520DE">
      <w:pPr>
        <w:jc w:val="center"/>
        <w:rPr>
          <w:b/>
          <w:sz w:val="28"/>
          <w:szCs w:val="28"/>
        </w:rPr>
      </w:pPr>
      <w:r>
        <w:rPr>
          <w:b/>
          <w:sz w:val="28"/>
          <w:szCs w:val="28"/>
        </w:rPr>
        <w:t>ЗЕМСКОЕ СОБРАНИЕ СЕЛЬСКОГО ПОСЕЛЕНИЯ</w:t>
      </w:r>
    </w:p>
    <w:p w:rsidR="00DF26EB" w:rsidRDefault="00D33974">
      <w:pPr>
        <w:jc w:val="center"/>
        <w:rPr>
          <w:b/>
          <w:sz w:val="28"/>
          <w:szCs w:val="28"/>
        </w:rPr>
      </w:pPr>
      <w:r>
        <w:rPr>
          <w:b/>
          <w:sz w:val="28"/>
          <w:szCs w:val="28"/>
        </w:rPr>
        <w:t>двадцатое</w:t>
      </w:r>
      <w:r w:rsidR="007520DE">
        <w:rPr>
          <w:b/>
          <w:sz w:val="28"/>
          <w:szCs w:val="28"/>
        </w:rPr>
        <w:t xml:space="preserve"> заседание земского собрания пятого созыва</w:t>
      </w:r>
    </w:p>
    <w:p w:rsidR="00DF26EB" w:rsidRDefault="00DF26EB">
      <w:pPr>
        <w:jc w:val="center"/>
        <w:rPr>
          <w:b/>
          <w:sz w:val="28"/>
          <w:szCs w:val="28"/>
        </w:rPr>
      </w:pPr>
    </w:p>
    <w:p w:rsidR="00DF26EB" w:rsidRDefault="007520DE">
      <w:pPr>
        <w:jc w:val="center"/>
        <w:rPr>
          <w:b/>
          <w:sz w:val="28"/>
          <w:szCs w:val="28"/>
        </w:rPr>
      </w:pPr>
      <w:r>
        <w:rPr>
          <w:b/>
          <w:sz w:val="28"/>
          <w:szCs w:val="28"/>
        </w:rPr>
        <w:t>Р Е Ш Е Н И Е</w:t>
      </w:r>
    </w:p>
    <w:p w:rsidR="00DF26EB" w:rsidRDefault="00DF26EB">
      <w:pPr>
        <w:jc w:val="center"/>
        <w:rPr>
          <w:b/>
          <w:sz w:val="28"/>
          <w:szCs w:val="28"/>
        </w:rPr>
      </w:pPr>
    </w:p>
    <w:p w:rsidR="00DF26EB" w:rsidRDefault="00457C33" w:rsidP="00FF5371">
      <w:pPr>
        <w:jc w:val="both"/>
        <w:rPr>
          <w:b/>
          <w:bCs/>
          <w:sz w:val="28"/>
          <w:szCs w:val="28"/>
        </w:rPr>
      </w:pPr>
      <w:r>
        <w:rPr>
          <w:b/>
          <w:bCs/>
          <w:sz w:val="28"/>
          <w:szCs w:val="28"/>
        </w:rPr>
        <w:t>«23</w:t>
      </w:r>
      <w:r w:rsidR="00D33974">
        <w:rPr>
          <w:b/>
          <w:bCs/>
          <w:sz w:val="28"/>
          <w:szCs w:val="28"/>
        </w:rPr>
        <w:t>» апреля</w:t>
      </w:r>
      <w:r w:rsidR="00FF5371">
        <w:rPr>
          <w:b/>
          <w:bCs/>
          <w:sz w:val="28"/>
          <w:szCs w:val="28"/>
        </w:rPr>
        <w:t xml:space="preserve"> 2025 г. </w:t>
      </w:r>
      <w:r w:rsidR="007520DE">
        <w:rPr>
          <w:b/>
          <w:bCs/>
          <w:sz w:val="28"/>
          <w:szCs w:val="28"/>
        </w:rPr>
        <w:t xml:space="preserve">                                                                              </w:t>
      </w:r>
      <w:r w:rsidR="00F32199">
        <w:rPr>
          <w:b/>
          <w:bCs/>
          <w:sz w:val="28"/>
          <w:szCs w:val="28"/>
        </w:rPr>
        <w:t xml:space="preserve">     </w:t>
      </w:r>
      <w:r w:rsidR="007520DE">
        <w:rPr>
          <w:b/>
          <w:bCs/>
          <w:sz w:val="28"/>
          <w:szCs w:val="28"/>
        </w:rPr>
        <w:t xml:space="preserve"> </w:t>
      </w:r>
      <w:r w:rsidR="00D33974">
        <w:rPr>
          <w:b/>
          <w:bCs/>
          <w:sz w:val="28"/>
          <w:szCs w:val="28"/>
        </w:rPr>
        <w:t xml:space="preserve">  </w:t>
      </w:r>
      <w:r w:rsidR="007520DE">
        <w:rPr>
          <w:b/>
          <w:bCs/>
          <w:sz w:val="28"/>
          <w:szCs w:val="28"/>
        </w:rPr>
        <w:t xml:space="preserve"> №</w:t>
      </w:r>
      <w:r w:rsidR="006E54DE">
        <w:rPr>
          <w:b/>
          <w:bCs/>
          <w:sz w:val="28"/>
          <w:szCs w:val="28"/>
        </w:rPr>
        <w:t xml:space="preserve"> </w:t>
      </w:r>
      <w:r w:rsidR="00916ADC">
        <w:rPr>
          <w:b/>
          <w:bCs/>
          <w:sz w:val="28"/>
          <w:szCs w:val="28"/>
        </w:rPr>
        <w:t>104</w:t>
      </w:r>
    </w:p>
    <w:p w:rsidR="00DF26EB" w:rsidRDefault="00DF26EB">
      <w:pPr>
        <w:rPr>
          <w:b/>
          <w:bCs/>
          <w:sz w:val="28"/>
          <w:szCs w:val="28"/>
        </w:rPr>
      </w:pPr>
    </w:p>
    <w:p w:rsidR="00DF26EB" w:rsidRDefault="007520DE">
      <w:pPr>
        <w:jc w:val="center"/>
        <w:rPr>
          <w:b/>
          <w:sz w:val="28"/>
          <w:szCs w:val="26"/>
        </w:rPr>
      </w:pPr>
      <w:r>
        <w:rPr>
          <w:b/>
          <w:sz w:val="28"/>
          <w:szCs w:val="26"/>
        </w:rPr>
        <w:t xml:space="preserve">Об   утверждении Положения о муниципальном контроле в сфере </w:t>
      </w:r>
      <w:proofErr w:type="gramStart"/>
      <w:r>
        <w:rPr>
          <w:b/>
          <w:sz w:val="28"/>
          <w:szCs w:val="26"/>
        </w:rPr>
        <w:t>благоустройства  на</w:t>
      </w:r>
      <w:proofErr w:type="gramEnd"/>
      <w:r>
        <w:rPr>
          <w:b/>
          <w:sz w:val="28"/>
          <w:szCs w:val="26"/>
        </w:rPr>
        <w:t xml:space="preserve">  территории  </w:t>
      </w:r>
      <w:r w:rsidR="00D33974">
        <w:rPr>
          <w:b/>
          <w:sz w:val="28"/>
          <w:szCs w:val="26"/>
        </w:rPr>
        <w:t>Тавровского</w:t>
      </w:r>
      <w:r>
        <w:rPr>
          <w:b/>
          <w:sz w:val="28"/>
          <w:szCs w:val="26"/>
        </w:rPr>
        <w:t xml:space="preserve"> сельского поселения  муниципального района «Белгородский район» Белгородской области</w:t>
      </w:r>
    </w:p>
    <w:p w:rsidR="00DF26EB" w:rsidRDefault="00DF26EB">
      <w:pPr>
        <w:jc w:val="center"/>
        <w:rPr>
          <w:b/>
          <w:bCs/>
          <w:sz w:val="28"/>
          <w:szCs w:val="28"/>
        </w:rPr>
      </w:pPr>
    </w:p>
    <w:p w:rsidR="00DF26EB" w:rsidRDefault="007520DE">
      <w:pPr>
        <w:ind w:firstLine="708"/>
        <w:jc w:val="both"/>
        <w:rPr>
          <w:spacing w:val="5"/>
          <w:sz w:val="28"/>
          <w:szCs w:val="26"/>
        </w:rPr>
      </w:pPr>
      <w:r>
        <w:rPr>
          <w:sz w:val="28"/>
          <w:szCs w:val="26"/>
        </w:rPr>
        <w:t xml:space="preserve">В целях реализации Федерального закона от 31.07.2020 № 248-ФЗ                             «О государственном контроле (надзоре) и муниципальном контроле </w:t>
      </w:r>
      <w:r>
        <w:rPr>
          <w:sz w:val="28"/>
          <w:szCs w:val="26"/>
        </w:rPr>
        <w:br/>
        <w:t xml:space="preserve">в Российской Федерации», в соответствии с Федеральным законом </w:t>
      </w:r>
      <w:r>
        <w:rPr>
          <w:sz w:val="28"/>
          <w:szCs w:val="26"/>
        </w:rPr>
        <w:br/>
        <w:t xml:space="preserve">от 06.10.2003 № 131-ФЗ «Об общих принципах организации местного самоуправления в Российской Федерации», Уставом </w:t>
      </w:r>
      <w:r w:rsidR="00D33974">
        <w:rPr>
          <w:sz w:val="28"/>
          <w:szCs w:val="26"/>
        </w:rPr>
        <w:t>Тавровского</w:t>
      </w:r>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rsidR="00DF26EB" w:rsidRDefault="007520DE">
      <w:pPr>
        <w:ind w:firstLine="708"/>
        <w:jc w:val="both"/>
        <w:rPr>
          <w:b/>
          <w:bCs/>
          <w:spacing w:val="60"/>
          <w:sz w:val="28"/>
          <w:szCs w:val="26"/>
        </w:rPr>
      </w:pPr>
      <w:r>
        <w:rPr>
          <w:b/>
          <w:bCs/>
          <w:spacing w:val="5"/>
          <w:sz w:val="28"/>
          <w:szCs w:val="26"/>
        </w:rPr>
        <w:t xml:space="preserve">земское собрание </w:t>
      </w:r>
      <w:r w:rsidR="00D33974">
        <w:rPr>
          <w:b/>
          <w:bCs/>
          <w:spacing w:val="5"/>
          <w:sz w:val="28"/>
          <w:szCs w:val="26"/>
        </w:rPr>
        <w:t>Тавровского</w:t>
      </w:r>
      <w:r>
        <w:rPr>
          <w:b/>
          <w:bCs/>
          <w:spacing w:val="5"/>
          <w:sz w:val="28"/>
          <w:szCs w:val="26"/>
        </w:rPr>
        <w:t xml:space="preserve"> сельского поселения </w:t>
      </w:r>
      <w:r>
        <w:rPr>
          <w:b/>
          <w:bCs/>
          <w:spacing w:val="60"/>
          <w:sz w:val="28"/>
          <w:szCs w:val="26"/>
        </w:rPr>
        <w:t>решило:</w:t>
      </w:r>
    </w:p>
    <w:p w:rsidR="00DF26EB" w:rsidRDefault="007520DE">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r w:rsidR="00D33974">
        <w:rPr>
          <w:sz w:val="28"/>
          <w:szCs w:val="26"/>
        </w:rPr>
        <w:t>Тавровского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 в новой редакции (прилагается). </w:t>
      </w:r>
    </w:p>
    <w:p w:rsidR="00DF26EB" w:rsidRDefault="007520DE">
      <w:pPr>
        <w:ind w:firstLine="708"/>
        <w:jc w:val="both"/>
        <w:rPr>
          <w:sz w:val="28"/>
          <w:szCs w:val="26"/>
        </w:rPr>
      </w:pPr>
      <w:r>
        <w:rPr>
          <w:sz w:val="28"/>
          <w:szCs w:val="26"/>
        </w:rPr>
        <w:t xml:space="preserve">2. Признать утратившим силу решение земского собрания </w:t>
      </w:r>
      <w:r w:rsidR="00D33974">
        <w:rPr>
          <w:sz w:val="28"/>
          <w:szCs w:val="26"/>
        </w:rPr>
        <w:t>Тавровского</w:t>
      </w:r>
      <w:r>
        <w:rPr>
          <w:sz w:val="28"/>
          <w:szCs w:val="26"/>
        </w:rPr>
        <w:t xml:space="preserve"> сельского поселения от </w:t>
      </w:r>
      <w:r w:rsidR="000667DB" w:rsidRPr="000667DB">
        <w:rPr>
          <w:sz w:val="28"/>
          <w:szCs w:val="26"/>
        </w:rPr>
        <w:t>25.10.2023 № 18</w:t>
      </w:r>
      <w:bookmarkStart w:id="0" w:name="_GoBack"/>
      <w:bookmarkEnd w:id="0"/>
      <w:r>
        <w:rPr>
          <w:sz w:val="28"/>
          <w:szCs w:val="26"/>
        </w:rPr>
        <w:t xml:space="preserve"> «Об   утверждении </w:t>
      </w:r>
      <w:r w:rsidR="00FF5371">
        <w:rPr>
          <w:sz w:val="28"/>
          <w:szCs w:val="26"/>
        </w:rPr>
        <w:t>Положения о муниципальном контроле в сфере</w:t>
      </w:r>
      <w:r>
        <w:rPr>
          <w:sz w:val="28"/>
          <w:szCs w:val="26"/>
        </w:rPr>
        <w:t xml:space="preserve"> </w:t>
      </w:r>
      <w:r w:rsidR="00FF5371">
        <w:rPr>
          <w:sz w:val="28"/>
          <w:szCs w:val="26"/>
        </w:rPr>
        <w:t xml:space="preserve">благоустройства на территории </w:t>
      </w:r>
      <w:r w:rsidR="00D33974">
        <w:rPr>
          <w:sz w:val="28"/>
          <w:szCs w:val="26"/>
        </w:rPr>
        <w:t>Тавровского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w:t>
      </w:r>
    </w:p>
    <w:p w:rsidR="00DF26EB" w:rsidRDefault="007520DE">
      <w:pPr>
        <w:ind w:firstLine="708"/>
        <w:jc w:val="both"/>
        <w:rPr>
          <w:sz w:val="28"/>
          <w:szCs w:val="26"/>
        </w:rPr>
      </w:pPr>
      <w:r>
        <w:rPr>
          <w:sz w:val="28"/>
          <w:szCs w:val="26"/>
        </w:rPr>
        <w:t xml:space="preserve">3. </w:t>
      </w:r>
      <w:r w:rsidR="00FF5371" w:rsidRPr="00FF5371">
        <w:rPr>
          <w:sz w:val="28"/>
          <w:szCs w:val="26"/>
        </w:rPr>
        <w:t xml:space="preserve">Обнародовать настоящее решение и разместить на официальном сайте органов местного самоуправления </w:t>
      </w:r>
      <w:r w:rsidR="00D33974">
        <w:rPr>
          <w:sz w:val="28"/>
          <w:szCs w:val="26"/>
        </w:rPr>
        <w:t>Тавровского</w:t>
      </w:r>
      <w:r w:rsidR="00FF5371" w:rsidRPr="00FF5371">
        <w:rPr>
          <w:sz w:val="28"/>
          <w:szCs w:val="26"/>
        </w:rPr>
        <w:t xml:space="preserve"> сельского поселения муниципального района «Белгородский район» Белгор</w:t>
      </w:r>
      <w:r w:rsidR="00F32199">
        <w:rPr>
          <w:sz w:val="28"/>
          <w:szCs w:val="26"/>
        </w:rPr>
        <w:t>одской области https://</w:t>
      </w:r>
      <w:r w:rsidR="00FF5371" w:rsidRPr="00FF5371">
        <w:rPr>
          <w:sz w:val="28"/>
          <w:szCs w:val="26"/>
        </w:rPr>
        <w:t>-r31.gosweb.gosuslugi.ru/</w:t>
      </w:r>
      <w:r>
        <w:rPr>
          <w:sz w:val="28"/>
          <w:szCs w:val="26"/>
        </w:rPr>
        <w:t>.</w:t>
      </w:r>
    </w:p>
    <w:p w:rsidR="00DF26EB" w:rsidRDefault="007520DE">
      <w:pPr>
        <w:ind w:firstLine="708"/>
        <w:jc w:val="both"/>
        <w:rPr>
          <w:sz w:val="28"/>
          <w:szCs w:val="26"/>
        </w:rPr>
      </w:pPr>
      <w:r>
        <w:rPr>
          <w:sz w:val="28"/>
          <w:szCs w:val="26"/>
        </w:rPr>
        <w:t xml:space="preserve">4. Настоящее решение вступает в силу с даты его </w:t>
      </w:r>
      <w:r w:rsidR="00FF5371">
        <w:rPr>
          <w:sz w:val="28"/>
          <w:szCs w:val="26"/>
        </w:rPr>
        <w:t>о</w:t>
      </w:r>
      <w:r>
        <w:rPr>
          <w:sz w:val="28"/>
          <w:szCs w:val="26"/>
        </w:rPr>
        <w:t>публикования.</w:t>
      </w:r>
    </w:p>
    <w:p w:rsidR="00DF26EB" w:rsidRDefault="007520DE">
      <w:pPr>
        <w:ind w:firstLine="708"/>
        <w:jc w:val="both"/>
        <w:rPr>
          <w:color w:val="000000"/>
          <w:sz w:val="28"/>
          <w:szCs w:val="26"/>
        </w:rPr>
      </w:pPr>
      <w:r>
        <w:rPr>
          <w:sz w:val="28"/>
          <w:szCs w:val="26"/>
        </w:rPr>
        <w:t xml:space="preserve">5. </w:t>
      </w:r>
      <w:r w:rsidR="00FF5371">
        <w:rPr>
          <w:sz w:val="28"/>
          <w:szCs w:val="26"/>
        </w:rPr>
        <w:t>К</w:t>
      </w:r>
      <w:r>
        <w:rPr>
          <w:color w:val="000000"/>
          <w:sz w:val="28"/>
          <w:szCs w:val="26"/>
        </w:rPr>
        <w:t xml:space="preserve">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r w:rsidR="00D33974">
        <w:rPr>
          <w:color w:val="000000"/>
          <w:sz w:val="28"/>
          <w:szCs w:val="26"/>
        </w:rPr>
        <w:t>Тавровского</w:t>
      </w:r>
      <w:r>
        <w:rPr>
          <w:color w:val="000000"/>
          <w:sz w:val="28"/>
          <w:szCs w:val="26"/>
        </w:rPr>
        <w:t xml:space="preserve"> сельского поселения муниципального района «Белгородский район» Белгородской области (Зайцева Л.В.).</w:t>
      </w:r>
    </w:p>
    <w:p w:rsidR="00FF5371" w:rsidRDefault="00FF5371">
      <w:pPr>
        <w:ind w:firstLine="708"/>
        <w:jc w:val="both"/>
        <w:rPr>
          <w:sz w:val="28"/>
          <w:szCs w:val="28"/>
        </w:rPr>
      </w:pPr>
    </w:p>
    <w:tbl>
      <w:tblPr>
        <w:tblW w:w="9841" w:type="dxa"/>
        <w:tblLook w:val="01E0" w:firstRow="1" w:lastRow="1" w:firstColumn="1" w:lastColumn="1" w:noHBand="0" w:noVBand="0"/>
      </w:tblPr>
      <w:tblGrid>
        <w:gridCol w:w="5216"/>
        <w:gridCol w:w="2019"/>
        <w:gridCol w:w="2606"/>
      </w:tblGrid>
      <w:tr w:rsidR="00DF26EB">
        <w:trPr>
          <w:trHeight w:val="797"/>
        </w:trPr>
        <w:tc>
          <w:tcPr>
            <w:tcW w:w="5216" w:type="dxa"/>
          </w:tcPr>
          <w:p w:rsidR="00DF26EB" w:rsidRDefault="007520DE">
            <w:pPr>
              <w:rPr>
                <w:b/>
                <w:bCs/>
                <w:sz w:val="28"/>
                <w:szCs w:val="26"/>
              </w:rPr>
            </w:pPr>
            <w:r>
              <w:rPr>
                <w:b/>
                <w:bCs/>
                <w:sz w:val="28"/>
                <w:szCs w:val="26"/>
              </w:rPr>
              <w:t xml:space="preserve">Глава </w:t>
            </w:r>
            <w:r w:rsidR="00D33974">
              <w:rPr>
                <w:b/>
                <w:bCs/>
                <w:sz w:val="28"/>
                <w:szCs w:val="26"/>
              </w:rPr>
              <w:t>Тавровского</w:t>
            </w:r>
          </w:p>
          <w:p w:rsidR="00DF26EB" w:rsidRDefault="007520DE">
            <w:pPr>
              <w:rPr>
                <w:b/>
                <w:bCs/>
                <w:sz w:val="28"/>
                <w:szCs w:val="26"/>
              </w:rPr>
            </w:pPr>
            <w:r>
              <w:rPr>
                <w:b/>
                <w:bCs/>
                <w:sz w:val="28"/>
                <w:szCs w:val="26"/>
              </w:rPr>
              <w:t>сельского поселения</w:t>
            </w:r>
          </w:p>
        </w:tc>
        <w:tc>
          <w:tcPr>
            <w:tcW w:w="2019" w:type="dxa"/>
          </w:tcPr>
          <w:p w:rsidR="00DF26EB" w:rsidRDefault="00DF26EB">
            <w:pPr>
              <w:ind w:left="851"/>
              <w:rPr>
                <w:b/>
                <w:bCs/>
                <w:sz w:val="28"/>
                <w:szCs w:val="26"/>
              </w:rPr>
            </w:pPr>
          </w:p>
        </w:tc>
        <w:tc>
          <w:tcPr>
            <w:tcW w:w="2606" w:type="dxa"/>
          </w:tcPr>
          <w:p w:rsidR="00DF26EB" w:rsidRDefault="007520DE">
            <w:pPr>
              <w:ind w:right="-190"/>
              <w:rPr>
                <w:b/>
                <w:bCs/>
                <w:sz w:val="28"/>
                <w:szCs w:val="26"/>
              </w:rPr>
            </w:pPr>
            <w:r>
              <w:rPr>
                <w:b/>
                <w:bCs/>
                <w:sz w:val="28"/>
                <w:szCs w:val="26"/>
              </w:rPr>
              <w:t xml:space="preserve">        </w:t>
            </w:r>
          </w:p>
          <w:p w:rsidR="00DF26EB" w:rsidRDefault="00F32199">
            <w:pPr>
              <w:ind w:right="-190"/>
              <w:rPr>
                <w:b/>
                <w:bCs/>
                <w:sz w:val="28"/>
                <w:szCs w:val="26"/>
              </w:rPr>
            </w:pPr>
            <w:r>
              <w:rPr>
                <w:b/>
                <w:bCs/>
                <w:sz w:val="28"/>
                <w:szCs w:val="26"/>
              </w:rPr>
              <w:t xml:space="preserve">         </w:t>
            </w:r>
            <w:proofErr w:type="spellStart"/>
            <w:r>
              <w:rPr>
                <w:b/>
                <w:bCs/>
                <w:sz w:val="28"/>
                <w:szCs w:val="26"/>
              </w:rPr>
              <w:t>В.С.Черкасов</w:t>
            </w:r>
            <w:proofErr w:type="spellEnd"/>
          </w:p>
        </w:tc>
      </w:tr>
    </w:tbl>
    <w:p w:rsidR="00DF26EB" w:rsidRDefault="00DF26EB">
      <w:pPr>
        <w:spacing w:line="20" w:lineRule="atLeast"/>
        <w:ind w:right="-392"/>
        <w:rPr>
          <w:b/>
          <w:bCs/>
          <w:sz w:val="28"/>
          <w:szCs w:val="28"/>
        </w:rPr>
      </w:pPr>
    </w:p>
    <w:p w:rsidR="00DF26EB" w:rsidRDefault="007520DE">
      <w:pPr>
        <w:spacing w:line="20" w:lineRule="atLeast"/>
        <w:ind w:left="5670" w:right="-392"/>
        <w:jc w:val="center"/>
        <w:rPr>
          <w:b/>
          <w:bCs/>
          <w:sz w:val="28"/>
          <w:szCs w:val="28"/>
        </w:rPr>
      </w:pPr>
      <w:r>
        <w:rPr>
          <w:b/>
          <w:sz w:val="28"/>
          <w:szCs w:val="28"/>
        </w:rPr>
        <w:lastRenderedPageBreak/>
        <w:t>УТВЕРЖДЁНО</w:t>
      </w:r>
    </w:p>
    <w:p w:rsidR="00DF26EB" w:rsidRDefault="007520DE">
      <w:pPr>
        <w:spacing w:line="20" w:lineRule="atLeast"/>
        <w:ind w:left="5670" w:right="-392"/>
        <w:jc w:val="center"/>
        <w:rPr>
          <w:b/>
          <w:sz w:val="28"/>
          <w:szCs w:val="28"/>
        </w:rPr>
      </w:pPr>
      <w:r>
        <w:rPr>
          <w:b/>
          <w:sz w:val="28"/>
          <w:szCs w:val="28"/>
        </w:rPr>
        <w:t xml:space="preserve">решением земского </w:t>
      </w:r>
    </w:p>
    <w:p w:rsidR="00DF26EB" w:rsidRDefault="007520DE">
      <w:pPr>
        <w:spacing w:line="20" w:lineRule="atLeast"/>
        <w:ind w:left="5670" w:right="-392"/>
        <w:jc w:val="center"/>
        <w:rPr>
          <w:b/>
          <w:sz w:val="28"/>
          <w:szCs w:val="28"/>
        </w:rPr>
      </w:pPr>
      <w:r>
        <w:rPr>
          <w:b/>
          <w:sz w:val="28"/>
          <w:szCs w:val="28"/>
        </w:rPr>
        <w:t xml:space="preserve">собрания </w:t>
      </w:r>
      <w:r w:rsidR="00D33974">
        <w:rPr>
          <w:b/>
          <w:sz w:val="28"/>
          <w:szCs w:val="28"/>
        </w:rPr>
        <w:t>Тавровского</w:t>
      </w:r>
      <w:r>
        <w:rPr>
          <w:b/>
          <w:sz w:val="28"/>
          <w:szCs w:val="28"/>
        </w:rPr>
        <w:t xml:space="preserve"> </w:t>
      </w:r>
    </w:p>
    <w:p w:rsidR="00DF26EB" w:rsidRDefault="007520DE">
      <w:pPr>
        <w:spacing w:line="20" w:lineRule="atLeast"/>
        <w:ind w:left="5670" w:right="-392"/>
        <w:jc w:val="center"/>
        <w:rPr>
          <w:b/>
          <w:sz w:val="28"/>
          <w:szCs w:val="28"/>
        </w:rPr>
      </w:pPr>
      <w:r>
        <w:rPr>
          <w:b/>
          <w:sz w:val="28"/>
          <w:szCs w:val="28"/>
        </w:rPr>
        <w:t>сельского поселения</w:t>
      </w:r>
    </w:p>
    <w:p w:rsidR="00DF26EB" w:rsidRDefault="00E266A7">
      <w:pPr>
        <w:spacing w:line="20" w:lineRule="atLeast"/>
        <w:ind w:left="5670" w:right="-392"/>
        <w:jc w:val="center"/>
        <w:rPr>
          <w:b/>
          <w:sz w:val="28"/>
          <w:szCs w:val="28"/>
        </w:rPr>
      </w:pPr>
      <w:r>
        <w:rPr>
          <w:b/>
          <w:sz w:val="28"/>
          <w:szCs w:val="28"/>
        </w:rPr>
        <w:t xml:space="preserve"> от 23 апреля 2025 г. № 104</w:t>
      </w:r>
      <w:r w:rsidR="007520DE">
        <w:rPr>
          <w:b/>
          <w:sz w:val="28"/>
          <w:szCs w:val="28"/>
        </w:rPr>
        <w:t xml:space="preserve"> </w:t>
      </w:r>
    </w:p>
    <w:p w:rsidR="00DF26EB" w:rsidRDefault="00DF26EB">
      <w:pPr>
        <w:jc w:val="both"/>
        <w:rPr>
          <w:sz w:val="28"/>
          <w:szCs w:val="28"/>
        </w:rPr>
      </w:pPr>
    </w:p>
    <w:p w:rsidR="00DF26EB" w:rsidRDefault="00DF26EB">
      <w:pPr>
        <w:jc w:val="both"/>
        <w:rPr>
          <w:sz w:val="28"/>
          <w:szCs w:val="28"/>
        </w:rPr>
      </w:pPr>
    </w:p>
    <w:p w:rsidR="00DF26EB" w:rsidRDefault="007520DE">
      <w:pPr>
        <w:jc w:val="center"/>
        <w:rPr>
          <w:b/>
          <w:bCs/>
          <w:color w:val="000000"/>
          <w:sz w:val="28"/>
          <w:szCs w:val="28"/>
        </w:rPr>
      </w:pPr>
      <w:r>
        <w:rPr>
          <w:b/>
          <w:bCs/>
          <w:color w:val="000000"/>
          <w:sz w:val="28"/>
          <w:szCs w:val="28"/>
        </w:rPr>
        <w:t>Положение о муниципальном контроле в сфере благоустройства</w:t>
      </w:r>
    </w:p>
    <w:p w:rsidR="00DF26EB" w:rsidRDefault="007520DE">
      <w:pPr>
        <w:jc w:val="center"/>
        <w:rPr>
          <w:b/>
          <w:bCs/>
          <w:color w:val="000000"/>
          <w:sz w:val="28"/>
          <w:szCs w:val="28"/>
        </w:rPr>
      </w:pPr>
      <w:r>
        <w:rPr>
          <w:b/>
          <w:bCs/>
          <w:color w:val="000000"/>
          <w:sz w:val="28"/>
          <w:szCs w:val="28"/>
        </w:rPr>
        <w:t xml:space="preserve"> на территории </w:t>
      </w:r>
      <w:r w:rsidR="00D33974">
        <w:rPr>
          <w:b/>
          <w:bCs/>
          <w:color w:val="000000"/>
          <w:sz w:val="28"/>
          <w:szCs w:val="28"/>
        </w:rPr>
        <w:t>Тавровского</w:t>
      </w:r>
      <w:r>
        <w:rPr>
          <w:b/>
          <w:bCs/>
          <w:color w:val="000000"/>
          <w:sz w:val="28"/>
          <w:szCs w:val="28"/>
        </w:rPr>
        <w:t xml:space="preserve"> сельского </w:t>
      </w:r>
      <w:proofErr w:type="gramStart"/>
      <w:r>
        <w:rPr>
          <w:b/>
          <w:bCs/>
          <w:color w:val="000000"/>
          <w:sz w:val="28"/>
          <w:szCs w:val="28"/>
        </w:rPr>
        <w:t>поселения  муниципального</w:t>
      </w:r>
      <w:proofErr w:type="gramEnd"/>
      <w:r>
        <w:rPr>
          <w:b/>
          <w:bCs/>
          <w:color w:val="000000"/>
          <w:sz w:val="28"/>
          <w:szCs w:val="28"/>
        </w:rPr>
        <w:t xml:space="preserve"> района «Белгородский район» Белгородской области»</w:t>
      </w:r>
    </w:p>
    <w:p w:rsidR="00DF26EB" w:rsidRDefault="00DF26EB">
      <w:pPr>
        <w:jc w:val="cente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D33974">
        <w:rPr>
          <w:rFonts w:ascii="Times New Roman" w:hAnsi="Times New Roman" w:cs="Times New Roman"/>
          <w:color w:val="000000"/>
          <w:sz w:val="28"/>
          <w:szCs w:val="28"/>
          <w:shd w:val="clear" w:color="auto" w:fill="FFFFFF"/>
        </w:rPr>
        <w:t>Тавровского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color w:val="000000"/>
          <w:sz w:val="28"/>
          <w:szCs w:val="28"/>
          <w:shd w:val="clear" w:color="auto" w:fill="FFFFFF"/>
        </w:rPr>
        <w:br/>
        <w:t>(далее – обязательные требования).</w:t>
      </w:r>
    </w:p>
    <w:p w:rsidR="00DF26EB" w:rsidRDefault="007520DE">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Pr>
          <w:color w:val="000000"/>
        </w:rPr>
        <w:t xml:space="preserve"> </w:t>
      </w:r>
      <w:r w:rsidR="00D33974">
        <w:rPr>
          <w:color w:val="000000"/>
          <w:sz w:val="28"/>
          <w:szCs w:val="28"/>
        </w:rPr>
        <w:t>Тавровского</w:t>
      </w:r>
      <w:r>
        <w:rPr>
          <w:color w:val="000000"/>
          <w:sz w:val="28"/>
          <w:szCs w:val="28"/>
        </w:rPr>
        <w:t xml:space="preserve">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 поселения).</w:t>
      </w:r>
    </w:p>
    <w:p w:rsidR="00DF26EB" w:rsidRDefault="007520DE">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(далее – муниципальный контроль).</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4"/>
        </w:rPr>
      </w:pPr>
      <w:r>
        <w:rPr>
          <w:rFonts w:ascii="Tinos" w:eastAsia="Tinos" w:hAnsi="Tinos" w:cs="Tinos"/>
          <w:color w:val="000000" w:themeColor="text1"/>
          <w:sz w:val="28"/>
          <w:szCs w:val="28"/>
        </w:rPr>
        <w:t xml:space="preserve">При организации и осуществлении муниципального контроля </w:t>
      </w:r>
      <w:r>
        <w:rPr>
          <w:rFonts w:ascii="Tinos" w:eastAsia="Tinos" w:hAnsi="Tinos" w:cs="Tinos"/>
          <w:color w:val="000000" w:themeColor="text1"/>
          <w:sz w:val="28"/>
          <w:szCs w:val="28"/>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DF26EB" w:rsidRDefault="007520DE">
      <w:pPr>
        <w:ind w:firstLine="709"/>
        <w:contextualSpacing/>
        <w:jc w:val="both"/>
        <w:rPr>
          <w:rFonts w:ascii="Tinos" w:eastAsia="Tinos" w:hAnsi="Tinos" w:cs="Tinos"/>
          <w:color w:val="000000" w:themeColor="text1"/>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t xml:space="preserve">в соответствии с Федеральным законом от 31.07.2020 № 248-ФЗ </w:t>
      </w:r>
      <w:r>
        <w:rPr>
          <w:color w:val="000000"/>
          <w:sz w:val="28"/>
          <w:szCs w:val="28"/>
        </w:rPr>
        <w:br/>
      </w:r>
      <w:r>
        <w:rPr>
          <w:color w:val="000000"/>
          <w:sz w:val="28"/>
          <w:szCs w:val="28"/>
        </w:rPr>
        <w:lastRenderedPageBreak/>
        <w:t xml:space="preserve">«О государственном контроле (надзоре) и муниципальном контроле </w:t>
      </w:r>
      <w:r>
        <w:rPr>
          <w:color w:val="000000"/>
          <w:sz w:val="28"/>
          <w:szCs w:val="28"/>
        </w:rPr>
        <w:br/>
        <w:t>в Российской Федерации» (далее –  Федеральный закон № 248-ФЗ) и иными федеральными законами.</w:t>
      </w:r>
    </w:p>
    <w:p w:rsidR="00DF26EB" w:rsidRDefault="00DF26EB">
      <w:pPr>
        <w:ind w:firstLine="709"/>
        <w:contextualSpacing/>
        <w:jc w:val="both"/>
        <w:rPr>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w:t>
      </w:r>
      <w:r>
        <w:rPr>
          <w:rFonts w:ascii="Tinos" w:eastAsia="Tinos" w:hAnsi="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rPr>
        <w:t xml:space="preserve">Федерального закона </w:t>
      </w:r>
      <w:r>
        <w:rPr>
          <w:rFonts w:ascii="Tinos" w:eastAsia="Tinos" w:hAnsi="Tinos" w:cs="Tinos"/>
          <w:color w:val="000000"/>
          <w:sz w:val="28"/>
          <w:szCs w:val="28"/>
        </w:rPr>
        <w:br/>
        <w:t>№ 248-ФЗ</w:t>
      </w:r>
      <w:r>
        <w:rPr>
          <w:rFonts w:ascii="Times New Roman" w:hAnsi="Times New Roman" w:cs="Times New Roman"/>
          <w:color w:val="000000"/>
          <w:sz w:val="28"/>
          <w:szCs w:val="28"/>
        </w:rPr>
        <w:t xml:space="preserve">, Федерального </w:t>
      </w:r>
      <w:r>
        <w:rPr>
          <w:rStyle w:val="afe"/>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eastAsia="Tinos" w:hAnsi="Tinos" w:cs="Tinos"/>
          <w:color w:val="000000"/>
          <w:sz w:val="28"/>
          <w:szCs w:val="28"/>
        </w:rPr>
        <w:t>муниципальный</w:t>
      </w:r>
      <w:r>
        <w:rPr>
          <w:color w:val="000000"/>
          <w:sz w:val="28"/>
          <w:szCs w:val="28"/>
        </w:rPr>
        <w:t xml:space="preserve"> </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за соблюдением Правил благоустройства, включающих:</w:t>
      </w:r>
    </w:p>
    <w:p w:rsidR="00DF26EB" w:rsidRDefault="007520DE">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F26EB" w:rsidRDefault="007520DE">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rsidR="00DF26EB" w:rsidRDefault="007520DE">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F26EB" w:rsidRDefault="007520DE">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rsidR="00DF26EB" w:rsidRDefault="007520D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 xml:space="preserve">размещения транспортных средств на газоне или иной </w:t>
      </w:r>
      <w:proofErr w:type="gramStart"/>
      <w:r>
        <w:rPr>
          <w:color w:val="000000"/>
          <w:sz w:val="28"/>
          <w:szCs w:val="28"/>
        </w:rPr>
        <w:t>озеленённой</w:t>
      </w:r>
      <w:proofErr w:type="gramEnd"/>
      <w:r>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D33974">
        <w:rPr>
          <w:color w:val="000000"/>
          <w:sz w:val="28"/>
          <w:szCs w:val="28"/>
        </w:rPr>
        <w:t>Тавровского</w:t>
      </w:r>
      <w:r>
        <w:rPr>
          <w:color w:val="000000"/>
          <w:sz w:val="28"/>
          <w:szCs w:val="28"/>
        </w:rPr>
        <w:t xml:space="preserve">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w:t>
      </w:r>
      <w:r>
        <w:rPr>
          <w:rFonts w:ascii="Tinos" w:eastAsia="Tinos" w:hAnsi="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lastRenderedPageBreak/>
        <w:t xml:space="preserve">4) обязательные требования по уборке территории </w:t>
      </w:r>
      <w:r w:rsidR="00D33974">
        <w:rPr>
          <w:color w:val="000000"/>
          <w:sz w:val="28"/>
          <w:szCs w:val="28"/>
        </w:rPr>
        <w:t>Тавровского</w:t>
      </w:r>
      <w:r>
        <w:rPr>
          <w:color w:val="000000"/>
          <w:sz w:val="28"/>
          <w:szCs w:val="28"/>
        </w:rPr>
        <w:t xml:space="preserve">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DF26EB" w:rsidRDefault="007520DE">
      <w:pPr>
        <w:pStyle w:val="2b"/>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F26EB" w:rsidRDefault="007520DE">
      <w:pPr>
        <w:pStyle w:val="2b"/>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rsidR="00DF26EB" w:rsidRDefault="007520DE">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26EB" w:rsidRDefault="007520DE">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F26EB" w:rsidRDefault="007520DE">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F26EB" w:rsidRDefault="007520DE">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F26EB" w:rsidRDefault="007520DE">
      <w:pPr>
        <w:widowControl w:val="0"/>
        <w:ind w:firstLine="709"/>
        <w:jc w:val="both"/>
        <w:rPr>
          <w:color w:val="000000"/>
          <w:sz w:val="28"/>
          <w:szCs w:val="28"/>
        </w:rPr>
      </w:pPr>
      <w:r>
        <w:rPr>
          <w:color w:val="000000"/>
          <w:sz w:val="28"/>
          <w:szCs w:val="28"/>
        </w:rPr>
        <w:t>3) дворовые территории;</w:t>
      </w:r>
    </w:p>
    <w:p w:rsidR="00DF26EB" w:rsidRDefault="007520DE">
      <w:pPr>
        <w:widowControl w:val="0"/>
        <w:ind w:firstLine="709"/>
        <w:jc w:val="both"/>
        <w:rPr>
          <w:color w:val="000000"/>
          <w:sz w:val="28"/>
          <w:szCs w:val="28"/>
        </w:rPr>
      </w:pPr>
      <w:r>
        <w:rPr>
          <w:color w:val="000000"/>
          <w:sz w:val="28"/>
          <w:szCs w:val="28"/>
        </w:rPr>
        <w:t>4) детские и спортивные площадки;</w:t>
      </w:r>
    </w:p>
    <w:p w:rsidR="00DF26EB" w:rsidRDefault="007520DE">
      <w:pPr>
        <w:widowControl w:val="0"/>
        <w:ind w:firstLine="709"/>
        <w:jc w:val="both"/>
        <w:rPr>
          <w:color w:val="000000"/>
          <w:sz w:val="28"/>
          <w:szCs w:val="28"/>
        </w:rPr>
      </w:pPr>
      <w:r>
        <w:rPr>
          <w:color w:val="000000"/>
          <w:sz w:val="28"/>
          <w:szCs w:val="28"/>
        </w:rPr>
        <w:t>5) площадки для выгула животных;</w:t>
      </w:r>
    </w:p>
    <w:p w:rsidR="00DF26EB" w:rsidRDefault="007520DE">
      <w:pPr>
        <w:widowControl w:val="0"/>
        <w:ind w:firstLine="709"/>
        <w:jc w:val="both"/>
        <w:rPr>
          <w:color w:val="000000"/>
          <w:sz w:val="28"/>
          <w:szCs w:val="28"/>
        </w:rPr>
      </w:pPr>
      <w:r>
        <w:rPr>
          <w:color w:val="000000"/>
          <w:sz w:val="28"/>
          <w:szCs w:val="28"/>
        </w:rPr>
        <w:lastRenderedPageBreak/>
        <w:t>6) парковки (парковочные места);</w:t>
      </w:r>
    </w:p>
    <w:p w:rsidR="00DF26EB" w:rsidRDefault="007520DE">
      <w:pPr>
        <w:widowControl w:val="0"/>
        <w:ind w:firstLine="709"/>
        <w:jc w:val="both"/>
        <w:rPr>
          <w:color w:val="000000"/>
          <w:sz w:val="28"/>
          <w:szCs w:val="28"/>
        </w:rPr>
      </w:pPr>
      <w:r>
        <w:rPr>
          <w:color w:val="000000"/>
          <w:sz w:val="28"/>
          <w:szCs w:val="28"/>
        </w:rPr>
        <w:t>7) парки, скверы, иные зеленые зоны;</w:t>
      </w:r>
    </w:p>
    <w:p w:rsidR="00DF26EB" w:rsidRDefault="007520DE">
      <w:pPr>
        <w:widowControl w:val="0"/>
        <w:ind w:firstLine="709"/>
        <w:jc w:val="both"/>
        <w:rPr>
          <w:color w:val="000000"/>
          <w:sz w:val="28"/>
          <w:szCs w:val="28"/>
        </w:rPr>
      </w:pPr>
      <w:r>
        <w:rPr>
          <w:color w:val="000000"/>
          <w:sz w:val="28"/>
          <w:szCs w:val="28"/>
        </w:rPr>
        <w:t>8) технические и санитарно-защитные зоны;</w:t>
      </w:r>
    </w:p>
    <w:p w:rsidR="00DF26EB" w:rsidRDefault="007520DE">
      <w:pPr>
        <w:widowControl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eastAsia="Tinos" w:hAnsi="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rsidR="00DF26EB" w:rsidRDefault="00DF26EB">
      <w:pPr>
        <w:pStyle w:val="ConsPlusNormal"/>
        <w:ind w:firstLine="0"/>
        <w:jc w:val="center"/>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на основе управления рисками причинения вреда (ущерба).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 xml:space="preserve">к категориям риска в соответствии с </w:t>
      </w:r>
      <w:r>
        <w:rPr>
          <w:rFonts w:ascii="Tinos" w:eastAsia="Tinos" w:hAnsi="Tinos" w:cs="Tinos"/>
          <w:color w:val="000000"/>
          <w:sz w:val="28"/>
          <w:szCs w:val="28"/>
        </w:rPr>
        <w:t>Федеральным законом № 248-ФЗ</w:t>
      </w:r>
      <w: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r w:rsidR="00D33974">
        <w:rPr>
          <w:rFonts w:ascii="Times New Roman" w:hAnsi="Times New Roman" w:cs="Times New Roman"/>
          <w:color w:val="000000"/>
          <w:sz w:val="28"/>
          <w:szCs w:val="28"/>
          <w:highlight w:val="white"/>
        </w:rPr>
        <w:t>Тавровского</w:t>
      </w:r>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при осуществлении администрацией муниципального контроля в сфере благоустройства согласно приложению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 xml:space="preserve">и изменение присвоенных объектам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со следующей периодичностью: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высокого риска, - один раз в 2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w:t>
      </w:r>
      <w:proofErr w:type="gramStart"/>
      <w:r>
        <w:rPr>
          <w:rFonts w:ascii="Times New Roman" w:hAnsi="Times New Roman" w:cs="Times New Roman"/>
          <w:color w:val="000000"/>
          <w:sz w:val="28"/>
          <w:szCs w:val="28"/>
        </w:rPr>
        <w:t>низкого  риска</w:t>
      </w:r>
      <w:proofErr w:type="gramEnd"/>
      <w:r>
        <w:rPr>
          <w:rFonts w:ascii="Times New Roman" w:hAnsi="Times New Roman" w:cs="Times New Roman"/>
          <w:color w:val="000000"/>
          <w:sz w:val="28"/>
          <w:szCs w:val="28"/>
        </w:rPr>
        <w:t>, плановые контрольные мероприятия не проводятся.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к категории низкого риска не требуется.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3) периодичность проведения обязательных профилактических визитов, </w:t>
      </w:r>
      <w:r>
        <w:rPr>
          <w:rFonts w:ascii="Tinos" w:eastAsia="Tinos" w:hAnsi="Tinos" w:cs="Tinos"/>
          <w:color w:val="000000"/>
          <w:sz w:val="28"/>
          <w:szCs w:val="28"/>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hyperlink r:id="rId9" w:anchor="p0" w:tooltip="file:///opt/r7-office/desktopeditors/editors/web-apps/apps/documenteditor/main/index.html?_dc=0&amp;lang=ru-RU&amp;frameEditorId=placeholder&amp;parentOrigin=file://#p0" w:history="1">
        <w:r>
          <w:rPr>
            <w:rStyle w:val="afe"/>
            <w:color w:val="000000" w:themeColor="text1"/>
            <w:sz w:val="28"/>
            <w:szCs w:val="28"/>
            <w:u w:val="none"/>
          </w:rPr>
          <w:t>пункте 1 части 2</w:t>
        </w:r>
      </w:hyperlink>
      <w:r>
        <w:rPr>
          <w:color w:val="000000" w:themeColor="text1"/>
          <w:sz w:val="28"/>
          <w:szCs w:val="28"/>
        </w:rPr>
        <w:t xml:space="preserve"> </w:t>
      </w:r>
      <w:r>
        <w:rPr>
          <w:color w:val="000000"/>
          <w:sz w:val="28"/>
          <w:szCs w:val="28"/>
        </w:rPr>
        <w:t>настоящей статьи, обязательный профилактический визит.</w:t>
      </w:r>
    </w:p>
    <w:p w:rsidR="00DF26EB" w:rsidRDefault="007520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w:t>
      </w:r>
      <w:r>
        <w:rPr>
          <w:rFonts w:ascii="Times New Roman" w:hAnsi="Times New Roman" w:cs="Times New Roman"/>
          <w:color w:val="000000"/>
          <w:sz w:val="28"/>
          <w:szCs w:val="28"/>
        </w:rPr>
        <w:br/>
        <w:t xml:space="preserve">с даты возникновения у юридического лица или гражданина права собственности на объект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в срок не превышающий 15 дней со дня поступления запроса, предоставляют </w:t>
      </w:r>
      <w:r>
        <w:rPr>
          <w:rFonts w:ascii="Times New Roman" w:hAnsi="Times New Roman" w:cs="Times New Roman"/>
          <w:color w:val="000000"/>
          <w:sz w:val="28"/>
          <w:szCs w:val="28"/>
        </w:rPr>
        <w:br/>
        <w:t xml:space="preserve">ему информацию о присвоенной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t>к определенной категории риска.</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eastAsia="Tinos" w:hAnsi="Tinos" w:cs="Tinos"/>
          <w:color w:val="000000"/>
          <w:sz w:val="28"/>
          <w:szCs w:val="28"/>
        </w:rPr>
        <w:t>муниципального</w:t>
      </w:r>
      <w:r>
        <w:rPr>
          <w:color w:val="000000"/>
          <w:sz w:val="28"/>
          <w:szCs w:val="28"/>
        </w:rPr>
        <w:t xml:space="preserve"> контроля, </w:t>
      </w:r>
      <w:r>
        <w:rPr>
          <w:rFonts w:ascii="Tinos" w:eastAsia="Tinos" w:hAnsi="Tinos" w:cs="Tinos"/>
          <w:color w:val="000000"/>
          <w:sz w:val="28"/>
          <w:szCs w:val="28"/>
        </w:rPr>
        <w:t xml:space="preserve">в том числе </w:t>
      </w:r>
      <w:r>
        <w:rPr>
          <w:rFonts w:ascii="Tinos" w:eastAsia="Tinos" w:hAnsi="Tinos" w:cs="Tinos"/>
          <w:color w:val="000000"/>
          <w:sz w:val="28"/>
          <w:szCs w:val="28"/>
        </w:rPr>
        <w:br/>
        <w:t xml:space="preserve">с использованием единого портала государственных и муниципальных услуг </w:t>
      </w:r>
      <w:r>
        <w:rPr>
          <w:rFonts w:ascii="Tinos" w:eastAsia="Tinos" w:hAnsi="Tinos" w:cs="Tinos"/>
          <w:color w:val="000000"/>
          <w:sz w:val="28"/>
          <w:szCs w:val="28"/>
        </w:rPr>
        <w:lastRenderedPageBreak/>
        <w:t xml:space="preserve">(функций),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rPr>
        <w:t>муниципального</w:t>
      </w:r>
      <w:r>
        <w:rPr>
          <w:color w:val="000000"/>
          <w:sz w:val="28"/>
          <w:szCs w:val="28"/>
        </w:rPr>
        <w:t xml:space="preserve"> контроля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Включение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 xml:space="preserve">в 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с распоряжением администрации поселения, указанным в пункте 2.3 настоящего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риска размещаются на официальном сайте администрации поселения </w:t>
      </w:r>
      <w:r>
        <w:rPr>
          <w:rFonts w:ascii="Times New Roman" w:hAnsi="Times New Roman" w:cs="Times New Roman"/>
          <w:color w:val="000000"/>
          <w:sz w:val="28"/>
          <w:szCs w:val="28"/>
        </w:rPr>
        <w:br/>
        <w:t>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rsidR="00DF26EB" w:rsidRDefault="00DF26EB">
      <w:pPr>
        <w:pStyle w:val="ConsPlusNormal"/>
        <w:ind w:firstLine="709"/>
        <w:jc w:val="both"/>
        <w:rPr>
          <w:rFonts w:ascii="Times New Roman" w:hAnsi="Times New Roman" w:cs="Times New Roman"/>
          <w:b/>
          <w:bCs/>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законом ценностям</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в том числе посредством проведения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 xml:space="preserve">и (или) причинению вреда (ущерба) охраняемым законом ценностям, </w:t>
      </w:r>
      <w:r>
        <w:rPr>
          <w:rFonts w:ascii="Times New Roman" w:hAnsi="Times New Roman" w:cs="Times New Roman"/>
          <w:color w:val="000000"/>
          <w:sz w:val="28"/>
          <w:szCs w:val="28"/>
        </w:rPr>
        <w:b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их соблюдения.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 xml:space="preserve">на снижение риска причинения вреда (ущерба), является приоритетным </w:t>
      </w:r>
      <w:r>
        <w:rPr>
          <w:rFonts w:ascii="Times New Roman" w:hAnsi="Times New Roman" w:cs="Times New Roman"/>
          <w:color w:val="000000"/>
          <w:sz w:val="28"/>
          <w:szCs w:val="28"/>
        </w:rPr>
        <w:br/>
        <w:t>по отношению к проведению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w:t>
      </w:r>
      <w:r>
        <w:rPr>
          <w:rFonts w:ascii="Times New Roman" w:hAnsi="Times New Roman" w:cs="Times New Roman"/>
          <w:color w:val="000000"/>
          <w:sz w:val="28"/>
          <w:szCs w:val="28"/>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для принятия решения о проведении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eastAsia="Tinos" w:hAnsi="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DF26EB" w:rsidRDefault="007520DE">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 xml:space="preserve">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Pr>
            <w:rStyle w:val="afe"/>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Федерального закона № 248-ФЗ</w:t>
      </w:r>
      <w: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ежегодно </w:t>
      </w:r>
      <w:r>
        <w:rPr>
          <w:rFonts w:ascii="Times New Roman" w:hAnsi="Times New Roman" w:cs="Times New Roman"/>
          <w:color w:val="000000"/>
          <w:sz w:val="28"/>
          <w:szCs w:val="28"/>
        </w:rPr>
        <w:lastRenderedPageBreak/>
        <w:t xml:space="preserve">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w:t>
      </w:r>
      <w:r>
        <w:rPr>
          <w:rFonts w:ascii="Times New Roman" w:hAnsi="Times New Roman" w:cs="Times New Roman"/>
          <w:color w:val="000000"/>
          <w:sz w:val="28"/>
          <w:szCs w:val="28"/>
        </w:rPr>
        <w:br/>
        <w:t xml:space="preserve">до 1 июля года, следующего за отчетным годом, на официальном сайте администрации </w:t>
      </w:r>
      <w:r>
        <w:rPr>
          <w:rFonts w:ascii="Times New Roman" w:hAnsi="Times New Roman" w:cs="Times New Roman"/>
          <w:color w:val="000000"/>
          <w:sz w:val="28"/>
          <w:szCs w:val="28"/>
        </w:rPr>
        <w:br/>
        <w:t>поселения в специальном разделе, посвященном контрольной деятельности.</w:t>
      </w:r>
    </w:p>
    <w:p w:rsidR="00DF26EB" w:rsidRDefault="007520DE">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DF26EB" w:rsidRDefault="007520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DF26EB" w:rsidRDefault="00DF26EB">
      <w:pPr>
        <w:ind w:firstLine="709"/>
        <w:jc w:val="both"/>
        <w:rPr>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о согласии или несогласии с возражением. В случае несогласия с возражением в ответе указываются соответствующие обоснования.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w:t>
      </w:r>
      <w:r>
        <w:rPr>
          <w:rFonts w:ascii="Times New Roman" w:hAnsi="Times New Roman" w:cs="Times New Roman"/>
          <w:color w:val="000000"/>
          <w:sz w:val="28"/>
          <w:szCs w:val="28"/>
        </w:rPr>
        <w:br/>
        <w:t>в ходе проведения профилактических мероприятий, контрольных мероприятий и не должно превышать 15 минут.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порядок осуществления контрольных мероприятий, установленных </w:t>
      </w:r>
      <w:r>
        <w:rPr>
          <w:rFonts w:ascii="Times New Roman" w:hAnsi="Times New Roman" w:cs="Times New Roman"/>
          <w:color w:val="000000"/>
          <w:sz w:val="28"/>
          <w:szCs w:val="28"/>
        </w:rPr>
        <w:lastRenderedPageBreak/>
        <w:t>настоящим Положением;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w:t>
      </w:r>
      <w:r>
        <w:rPr>
          <w:rFonts w:ascii="Times New Roman" w:hAnsi="Times New Roman" w:cs="Times New Roman"/>
          <w:sz w:val="28"/>
          <w:szCs w:val="28"/>
        </w:rPr>
        <w:lastRenderedPageBreak/>
        <w:t>визита, носят рекомендательный характер.</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Обязательный профилактический визит проводится: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tooltip="https://login.consultant.ru/link/?req=doc&amp;base=LAW&amp;n=495001&amp;dst=101328&amp;field=134&amp;date=11.04.2025" w:history="1">
        <w:r>
          <w:rPr>
            <w:rStyle w:val="afe"/>
            <w:rFonts w:ascii="Tinos" w:eastAsia="Tinos" w:hAnsi="Tinos" w:cs="Tinos"/>
            <w:color w:val="000000" w:themeColor="text1"/>
            <w:sz w:val="28"/>
            <w:szCs w:val="28"/>
            <w:highlight w:val="white"/>
            <w:u w:val="none"/>
          </w:rPr>
          <w:t>частью 2 статьи 25</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Федерального закона № 248-ФЗ ;</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eastAsia="Tinos" w:hAnsi="Tinos" w:cs="Tinos"/>
          <w:color w:val="000000"/>
          <w:sz w:val="28"/>
          <w:szCs w:val="28"/>
          <w:highlight w:val="white"/>
        </w:rPr>
        <w:br/>
        <w:t xml:space="preserve">в соответствии со </w:t>
      </w:r>
      <w:hyperlink r:id="rId12" w:tooltip="https://login.consultant.ru/link/?req=doc&amp;base=LAW&amp;n=482887&amp;dst=100076&amp;field=134&amp;date=11.04.2025" w:history="1">
        <w:r>
          <w:rPr>
            <w:rStyle w:val="afe"/>
            <w:rFonts w:ascii="Tinos" w:eastAsia="Tinos" w:hAnsi="Tinos" w:cs="Tinos"/>
            <w:color w:val="000000" w:themeColor="text1"/>
            <w:sz w:val="28"/>
            <w:szCs w:val="28"/>
            <w:highlight w:val="white"/>
            <w:u w:val="none"/>
          </w:rPr>
          <w:t>статьей 8</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 xml:space="preserve">Федерального закона от 26.12.2008 </w:t>
      </w:r>
      <w:r>
        <w:rPr>
          <w:rFonts w:ascii="Tinos" w:eastAsia="Tinos" w:hAnsi="Tinos" w:cs="Tinos"/>
          <w:color w:val="000000"/>
          <w:sz w:val="28"/>
          <w:szCs w:val="28"/>
          <w:highlight w:val="white"/>
        </w:rPr>
        <w:b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eastAsia="Tinos" w:hAnsi="Tinos" w:cs="Tinos"/>
          <w:color w:val="000000"/>
          <w:sz w:val="28"/>
          <w:szCs w:val="28"/>
          <w:highlight w:val="white"/>
        </w:rPr>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3. Обязательный профилактический визит не предусматривает отказ контролируемого лица от его проведения.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4. В рамках обязательного профилактического визита инспектор </w:t>
      </w:r>
      <w:r>
        <w:rPr>
          <w:rFonts w:ascii="Tinos" w:eastAsia="Tinos" w:hAnsi="Tinos" w:cs="Tinos"/>
          <w:color w:val="000000"/>
          <w:sz w:val="28"/>
          <w:szCs w:val="28"/>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eastAsia="Tinos" w:hAnsi="Tinos" w:cs="Tinos"/>
          <w:color w:val="000000"/>
          <w:sz w:val="28"/>
          <w:szCs w:val="28"/>
        </w:rPr>
        <w:br/>
        <w:t xml:space="preserve">(далее также - акт обязательного профилактического визита) в порядке, предусмотренном </w:t>
      </w:r>
      <w:hyperlink r:id="rId13" w:tooltip="https://login.consultant.ru/link/?req=doc&amp;base=LAW&amp;n=495001&amp;dst=100996&amp;field=134&amp;date=11.04.2025" w:history="1">
        <w:r>
          <w:rPr>
            <w:rStyle w:val="afe"/>
            <w:rFonts w:ascii="Tinos" w:eastAsia="Tinos" w:hAnsi="Tinos" w:cs="Tinos"/>
            <w:color w:val="000000" w:themeColor="text1"/>
            <w:sz w:val="28"/>
            <w:szCs w:val="28"/>
            <w:u w:val="none"/>
          </w:rPr>
          <w:t>статьей 90</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tooltip="https://login.consultant.ru/link/?req=doc&amp;base=LAW&amp;n=495001&amp;dst=100987&amp;field=134&amp;date=11.04.2025" w:history="1">
        <w:r>
          <w:rPr>
            <w:rStyle w:val="afe"/>
            <w:rFonts w:ascii="Tinos" w:eastAsia="Tinos" w:hAnsi="Tinos" w:cs="Tinos"/>
            <w:color w:val="000000" w:themeColor="text1"/>
            <w:sz w:val="28"/>
            <w:szCs w:val="28"/>
            <w:u w:val="none"/>
          </w:rPr>
          <w:t>статьей 88</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tooltip="https://login.consultant.ru/link/?req=doc&amp;base=LAW&amp;n=495001&amp;dst=101185&amp;field=134&amp;date=11.04.2025" w:history="1">
        <w:r>
          <w:rPr>
            <w:rStyle w:val="afe"/>
            <w:rFonts w:ascii="Tinos" w:eastAsia="Tinos" w:hAnsi="Tinos" w:cs="Tinos"/>
            <w:color w:val="000000" w:themeColor="text1"/>
            <w:sz w:val="28"/>
            <w:szCs w:val="28"/>
            <w:u w:val="none"/>
          </w:rPr>
          <w:t>частью 10 статьи 65</w:t>
        </w:r>
      </w:hyperlink>
      <w:r>
        <w:rPr>
          <w:rFonts w:ascii="Tinos" w:eastAsia="Tinos" w:hAnsi="Tinos" w:cs="Tinos"/>
          <w:color w:val="000000" w:themeColor="text1"/>
          <w:sz w:val="28"/>
          <w:szCs w:val="28"/>
        </w:rPr>
        <w:t xml:space="preserve"> </w:t>
      </w:r>
      <w:r>
        <w:rPr>
          <w:rFonts w:ascii="Tinos" w:eastAsia="Tinos" w:hAnsi="Tinos" w:cs="Tinos"/>
          <w:color w:val="000000"/>
          <w:sz w:val="28"/>
          <w:szCs w:val="28"/>
        </w:rPr>
        <w:t>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w:t>
      </w:r>
      <w:r>
        <w:rPr>
          <w:rFonts w:ascii="Tinos" w:eastAsia="Tinos" w:hAnsi="Tinos" w:cs="Tinos"/>
          <w:color w:val="000000"/>
          <w:sz w:val="28"/>
          <w:szCs w:val="28"/>
        </w:rPr>
        <w:lastRenderedPageBreak/>
        <w:t xml:space="preserve">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eastAsia="Tinos" w:hAnsi="Tinos" w:cs="Tinos"/>
          <w:color w:val="000000"/>
          <w:sz w:val="28"/>
          <w:szCs w:val="28"/>
        </w:rPr>
        <w:br/>
        <w:t>о повторном проведении обязательного профилактического визита в отношении контролируемого лица.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eastAsia="Tinos" w:hAnsi="Tinos" w:cs="Tinos"/>
          <w:color w:val="000000"/>
          <w:sz w:val="28"/>
          <w:szCs w:val="28"/>
        </w:rPr>
        <w:br/>
        <w:t xml:space="preserve">не устранены до окончания проведения обязательного профилактического визита в порядке, предусмотренном </w:t>
      </w:r>
      <w:hyperlink r:id="rId16" w:tooltip="https://login.consultant.ru/link/?req=doc&amp;base=LAW&amp;n=495001&amp;dst=101482&amp;field=134&amp;date=11.04.2025" w:history="1">
        <w:r>
          <w:rPr>
            <w:rStyle w:val="afe"/>
            <w:rFonts w:ascii="Tinos" w:eastAsia="Tinos" w:hAnsi="Tinos" w:cs="Tinos"/>
            <w:color w:val="000000" w:themeColor="text1"/>
            <w:sz w:val="28"/>
            <w:szCs w:val="28"/>
            <w:u w:val="none"/>
          </w:rPr>
          <w:t>статьей 90.1</w:t>
        </w:r>
      </w:hyperlink>
      <w:r>
        <w:rPr>
          <w:rFonts w:ascii="Tinos" w:eastAsia="Tinos" w:hAnsi="Tinos" w:cs="Tinos"/>
          <w:color w:val="000000"/>
          <w:sz w:val="28"/>
          <w:szCs w:val="28"/>
        </w:rPr>
        <w:t xml:space="preserve"> Федерального закона </w:t>
      </w:r>
      <w:r>
        <w:rPr>
          <w:rFonts w:ascii="Tinos" w:eastAsia="Tinos" w:hAnsi="Tinos" w:cs="Tinos"/>
          <w:color w:val="000000"/>
          <w:sz w:val="28"/>
          <w:szCs w:val="28"/>
        </w:rPr>
        <w:br/>
        <w:t>№ 248-ФЗ</w:t>
      </w:r>
      <w:r>
        <w:t>.</w:t>
      </w:r>
    </w:p>
    <w:p w:rsidR="00DF26EB" w:rsidRDefault="00DF26EB">
      <w:pPr>
        <w:pStyle w:val="ConsPlusNormal"/>
        <w:ind w:firstLine="709"/>
        <w:contextualSpacing/>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w:t>
      </w:r>
      <w:r>
        <w:rPr>
          <w:rFonts w:ascii="Times New Roman" w:hAnsi="Times New Roman" w:cs="Times New Roman"/>
          <w:color w:val="000000"/>
          <w:sz w:val="28"/>
          <w:szCs w:val="28"/>
        </w:rPr>
        <w:lastRenderedPageBreak/>
        <w:t xml:space="preserve">не дифференцируются в зависимости от отнесения конкретного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с приложением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В случае принятия распоряжения администрации поселения </w:t>
      </w:r>
      <w:r>
        <w:rPr>
          <w:rFonts w:ascii="Times New Roman" w:hAnsi="Times New Roman" w:cs="Times New Roman"/>
          <w:color w:val="000000"/>
          <w:sz w:val="28"/>
          <w:szCs w:val="28"/>
        </w:rPr>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w:t>
      </w:r>
      <w:r>
        <w:rPr>
          <w:rFonts w:ascii="Times New Roman" w:hAnsi="Times New Roman" w:cs="Times New Roman"/>
          <w:color w:val="000000"/>
          <w:sz w:val="28"/>
          <w:szCs w:val="28"/>
        </w:rPr>
        <w:lastRenderedPageBreak/>
        <w:t xml:space="preserve">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rsidR="00DF26EB" w:rsidRDefault="007520DE">
      <w:pPr>
        <w:pStyle w:val="ConsPlusNormal"/>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r w:rsidR="00D33974">
        <w:rPr>
          <w:rFonts w:ascii="Times New Roman" w:hAnsi="Times New Roman" w:cs="Times New Roman"/>
          <w:color w:val="000000"/>
          <w:sz w:val="28"/>
          <w:szCs w:val="28"/>
          <w:highlight w:val="white"/>
          <w:shd w:val="clear" w:color="auto" w:fill="FFFFFF"/>
        </w:rPr>
        <w:t>Тавровского</w:t>
      </w:r>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r>
        <w:rPr>
          <w:rFonts w:ascii="Tinos" w:eastAsia="Tinos" w:hAnsi="Tinos" w:cs="Tinos"/>
        </w:rPr>
        <w:t>.</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r>
      <w:r>
        <w:rPr>
          <w:rFonts w:ascii="Tinos" w:eastAsia="Tinos" w:hAnsi="Tinos" w:cs="Tinos"/>
          <w:color w:val="000000"/>
          <w:sz w:val="28"/>
          <w:szCs w:val="28"/>
        </w:rPr>
        <w:t>с Федеральным законом № 248-ФЗ</w:t>
      </w:r>
      <w:r>
        <w:rPr>
          <w:rFonts w:ascii="Tinos" w:eastAsia="Tinos" w:hAnsi="Tinos" w:cs="Tinos"/>
        </w:rPr>
        <w:t>.</w:t>
      </w:r>
    </w:p>
    <w:p w:rsidR="00DF26EB" w:rsidRDefault="007520DE">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b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эти документы и (или) информация, а также</w:t>
      </w:r>
      <w:r>
        <w:rPr>
          <w:color w:val="000000"/>
          <w:sz w:val="28"/>
          <w:szCs w:val="28"/>
        </w:rPr>
        <w:t xml:space="preserve"> </w:t>
      </w:r>
      <w:hyperlink r:id="rId17" w:tooltip="https://login.consultant.ru/link/?req=doc&amp;base=LAW&amp;n=378980&amp;date=25.06.2021&amp;demo=1&amp;dst=100014&amp;fld=134" w:history="1">
        <w:r>
          <w:rPr>
            <w:rStyle w:val="afe"/>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 xml:space="preserve">в распоряжении которых находятся эти документы и (или) сведения, </w:t>
      </w:r>
      <w:r>
        <w:rPr>
          <w:color w:val="000000"/>
          <w:sz w:val="28"/>
          <w:szCs w:val="28"/>
        </w:rPr>
        <w:b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r>
      <w:r>
        <w:rPr>
          <w:color w:val="000000"/>
          <w:sz w:val="28"/>
          <w:szCs w:val="28"/>
        </w:rPr>
        <w:br/>
        <w:t>«О межведомственном информационном взаимодействии в рамках осуществления государственного контроля (надзора), муниципального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w:t>
      </w:r>
      <w:r>
        <w:rPr>
          <w:rFonts w:ascii="Times New Roman" w:hAnsi="Times New Roman" w:cs="Times New Roman"/>
          <w:color w:val="000000"/>
          <w:sz w:val="28"/>
          <w:szCs w:val="28"/>
        </w:rPr>
        <w:lastRenderedPageBreak/>
        <w:t xml:space="preserve">ежегодных планов проведения плановых контрольных мероприятий разрабатываемых в соответствии с </w:t>
      </w:r>
      <w:hyperlink r:id="rId18" w:tooltip="https://login.consultant.ru/link/?req=doc&amp;base=LAW&amp;n=373617&amp;date=25.06.2021&amp;demo=1&amp;dst=100011&amp;fld=134" w:history="1">
        <w:r>
          <w:rPr>
            <w:rStyle w:val="afe"/>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(но не более чем на 20 дней), относится соблюдение одновременно следующих условий:</w:t>
      </w:r>
    </w:p>
    <w:p w:rsidR="00DF26EB" w:rsidRDefault="007520D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eastAsia="Tinos" w:hAnsi="Tinos" w:cs="Tinos"/>
          <w:color w:val="000000"/>
          <w:sz w:val="28"/>
          <w:szCs w:val="28"/>
        </w:rPr>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26EB" w:rsidRDefault="007520D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или фактического причинения вреда (ущерба) охраняемым законом ценностям;</w:t>
      </w:r>
    </w:p>
    <w:p w:rsidR="00DF26EB" w:rsidRDefault="007520D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 xml:space="preserve">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w:t>
      </w:r>
      <w:r>
        <w:rPr>
          <w:rFonts w:ascii="Times New Roman" w:hAnsi="Times New Roman" w:cs="Times New Roman"/>
          <w:color w:val="000000"/>
          <w:sz w:val="28"/>
          <w:szCs w:val="28"/>
        </w:rPr>
        <w:lastRenderedPageBreak/>
        <w:t xml:space="preserve">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hAnsi="Times New Roman" w:cs="Times New Roman"/>
          <w:color w:val="000000"/>
          <w:sz w:val="28"/>
          <w:szCs w:val="28"/>
        </w:rPr>
        <w:br/>
        <w:t xml:space="preserve">и картометрические измерения, проводимые должностными лицами, уполномоченными на проведение контрольного мероприятия. Информация </w:t>
      </w:r>
      <w:r>
        <w:rPr>
          <w:rFonts w:ascii="Times New Roman" w:hAnsi="Times New Roman" w:cs="Times New Roman"/>
          <w:color w:val="000000"/>
          <w:sz w:val="28"/>
          <w:szCs w:val="28"/>
        </w:rPr>
        <w:br/>
        <w:t xml:space="preserve">о проведении фотосъемки, аудио- и видеозаписи, геодезических </w:t>
      </w:r>
      <w:r>
        <w:rPr>
          <w:rFonts w:ascii="Times New Roman" w:hAnsi="Times New Roman" w:cs="Times New Roman"/>
          <w:color w:val="000000"/>
          <w:sz w:val="28"/>
          <w:szCs w:val="28"/>
        </w:rPr>
        <w:b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tooltip="https://login.consultant.ru/link/?req=doc&amp;base=LAW&amp;n=358750&amp;date=25.06.2021&amp;demo=1&amp;dst=100998&amp;fld=134" w:history="1">
        <w:r>
          <w:rPr>
            <w:rStyle w:val="afe"/>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26EB" w:rsidRDefault="007520D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w:t>
      </w:r>
      <w:r>
        <w:rPr>
          <w:rFonts w:ascii="Times New Roman" w:hAnsi="Times New Roman" w:cs="Times New Roman"/>
          <w:color w:val="000000"/>
          <w:sz w:val="28"/>
          <w:szCs w:val="28"/>
          <w:shd w:val="clear" w:color="auto" w:fill="FFFFFF"/>
        </w:rPr>
        <w:br/>
        <w:t xml:space="preserve">их до контролируемых лиц посредством инфраструктуры, обеспечивающей </w:t>
      </w:r>
      <w:r>
        <w:rPr>
          <w:rFonts w:ascii="Times New Roman" w:hAnsi="Times New Roman" w:cs="Times New Roman"/>
          <w:color w:val="000000"/>
          <w:sz w:val="28"/>
          <w:szCs w:val="28"/>
          <w:shd w:val="clear" w:color="auto" w:fill="FFFFFF"/>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r>
      <w:r>
        <w:rPr>
          <w:rFonts w:ascii="Times New Roman" w:hAnsi="Times New Roman" w:cs="Times New Roman"/>
          <w:color w:val="000000"/>
          <w:sz w:val="28"/>
          <w:szCs w:val="28"/>
        </w:rPr>
        <w:br/>
        <w:t>в электронной форме либо по запросу контролируемого лица.</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w:t>
      </w:r>
      <w:proofErr w:type="gramStart"/>
      <w:r>
        <w:rPr>
          <w:rFonts w:ascii="Times New Roman" w:hAnsi="Times New Roman" w:cs="Times New Roman"/>
          <w:color w:val="000000"/>
          <w:sz w:val="28"/>
          <w:szCs w:val="28"/>
        </w:rPr>
        <w:t>поселения  (</w:t>
      </w:r>
      <w:proofErr w:type="gramEnd"/>
      <w:r>
        <w:rPr>
          <w:rFonts w:ascii="Times New Roman" w:hAnsi="Times New Roman" w:cs="Times New Roman"/>
          <w:color w:val="000000"/>
          <w:sz w:val="28"/>
          <w:szCs w:val="28"/>
        </w:rPr>
        <w:t xml:space="preserve">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DF26EB" w:rsidRDefault="007520DE">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Pr>
          <w:rFonts w:ascii="Times New Roman" w:hAnsi="Times New Roman" w:cs="Times New Roman"/>
          <w:color w:val="000000"/>
          <w:sz w:val="28"/>
          <w:szCs w:val="28"/>
        </w:rPr>
        <w:lastRenderedPageBreak/>
        <w:t>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6EB" w:rsidRDefault="007520DE">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eastAsia="Tinos" w:hAnsi="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 xml:space="preserve">при неисполнении предписания в установленные сроки принять меры </w:t>
      </w:r>
      <w:r>
        <w:rPr>
          <w:color w:val="000000"/>
          <w:sz w:val="28"/>
          <w:szCs w:val="28"/>
          <w:shd w:val="clear" w:color="auto" w:fill="FFFFFF"/>
        </w:rPr>
        <w:br/>
        <w:t xml:space="preserve">по обеспечению его исполнения вплоть до обращения в суд с требованием </w:t>
      </w:r>
      <w:r>
        <w:rPr>
          <w:color w:val="000000"/>
          <w:sz w:val="28"/>
          <w:szCs w:val="28"/>
          <w:shd w:val="clear" w:color="auto" w:fill="FFFFFF"/>
        </w:rPr>
        <w:br/>
        <w:t>о принудительном исполнении предписания, если такая мера предусмотрена законодательством</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br/>
        <w:t xml:space="preserve">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и гражданами.</w:t>
      </w:r>
    </w:p>
    <w:p w:rsidR="00DF26EB" w:rsidRDefault="007520DE">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Pr>
          <w:color w:val="000000"/>
          <w:sz w:val="28"/>
          <w:szCs w:val="28"/>
        </w:rPr>
        <w:br/>
        <w:t>о наличии признаков выявленного нарушения. Должностные лица, уполномоченные осуществлять</w:t>
      </w:r>
      <w:r>
        <w:rPr>
          <w:rFonts w:ascii="Tinos" w:eastAsia="Tinos" w:hAnsi="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к соответствующей ответственности.</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eastAsia="Tinos" w:hAnsi="Tinos" w:cs="Tinos"/>
          <w:color w:val="000000"/>
          <w:sz w:val="28"/>
          <w:szCs w:val="28"/>
        </w:rPr>
        <w:t>Федерального закона № 248-ФЗ</w:t>
      </w:r>
      <w:r>
        <w:rPr>
          <w:rFonts w:ascii="Times New Roman" w:hAnsi="Times New Roman" w:cs="Times New Roman"/>
        </w:rPr>
        <w:t>.</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contextualSpacing/>
        <w:jc w:val="both"/>
        <w:rPr>
          <w:rFonts w:ascii="Tinos" w:hAnsi="Tinos" w:cs="Tinos"/>
          <w:color w:val="000000"/>
          <w:sz w:val="28"/>
          <w:szCs w:val="28"/>
          <w:highlight w:val="white"/>
        </w:rPr>
      </w:pPr>
      <w:r>
        <w:rPr>
          <w:rFonts w:ascii="Tinos" w:eastAsia="Tinos" w:hAnsi="Tinos" w:cs="Tinos"/>
          <w:color w:val="000000"/>
          <w:sz w:val="28"/>
          <w:szCs w:val="28"/>
        </w:rPr>
        <w:t xml:space="preserve">5.2. Контролируемые лица, права и законные интересы которых, </w:t>
      </w:r>
      <w:r>
        <w:rPr>
          <w:rFonts w:ascii="Tinos" w:eastAsia="Tinos" w:hAnsi="Tinos" w:cs="Tinos"/>
          <w:color w:val="000000"/>
          <w:sz w:val="28"/>
          <w:szCs w:val="28"/>
        </w:rPr>
        <w:br/>
        <w:t>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rPr>
        <w:t>т право на досудебное обжалование:</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highlight w:val="white"/>
        </w:rPr>
        <w:t>1) решений о проведении контрольных мероприятий</w:t>
      </w:r>
      <w:r>
        <w:rPr>
          <w:rFonts w:ascii="Tinos" w:eastAsia="Tinos" w:hAnsi="Tinos" w:cs="Tinos"/>
          <w:color w:val="000000"/>
          <w:sz w:val="28"/>
          <w:szCs w:val="28"/>
        </w:rPr>
        <w:t xml:space="preserve">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4) решений об отнесении объектов контроля к соответствующей категории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решений об отказе в проведении обязательных профилактических визитов по заявлениям контролируемых лиц;</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иных решений, принимаемых контрольными (надзорными) органами </w:t>
      </w:r>
      <w:r>
        <w:rPr>
          <w:rFonts w:ascii="Tinos" w:eastAsia="Tinos" w:hAnsi="Tinos" w:cs="Tinos"/>
          <w:color w:val="000000"/>
          <w:sz w:val="28"/>
          <w:szCs w:val="28"/>
        </w:rPr>
        <w:br/>
        <w:t xml:space="preserve">по итогам профилактических и (или) контрольных (надзорных) мероприятий, предусмотренных </w:t>
      </w:r>
      <w:r>
        <w:rPr>
          <w:color w:val="000000"/>
          <w:sz w:val="28"/>
          <w:szCs w:val="28"/>
        </w:rPr>
        <w:t>Федеральным законом № 248-ФЗ</w:t>
      </w:r>
      <w:r>
        <w:rPr>
          <w:rFonts w:ascii="Tinos" w:eastAsia="Tinos" w:hAnsi="Tinos" w:cs="Tinos"/>
          <w:color w:val="000000"/>
          <w:sz w:val="28"/>
          <w:szCs w:val="28"/>
        </w:rPr>
        <w:t>, в отношении контролируемых лиц или объектов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DF26EB" w:rsidRDefault="007520D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5.4. Жалоба на решение администрации поселения, действия (бездействие) </w:t>
      </w:r>
      <w:r>
        <w:rPr>
          <w:rFonts w:ascii="Times New Roman" w:hAnsi="Times New Roman" w:cs="Times New Roman"/>
          <w:color w:val="000000"/>
          <w:sz w:val="28"/>
          <w:szCs w:val="28"/>
        </w:rPr>
        <w:br/>
        <w:t xml:space="preserve">его должностных лиц рассматривается главой (заместителем главы) администрации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администрации поселения, действия (бездействие) </w:t>
      </w:r>
      <w:r>
        <w:rPr>
          <w:rFonts w:ascii="Times New Roman" w:hAnsi="Times New Roman" w:cs="Times New Roman"/>
          <w:color w:val="000000"/>
          <w:sz w:val="28"/>
          <w:szCs w:val="28"/>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t>в течение 10 рабочих дней с момента получения контролируемым лицом предписания.</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на рассмотрение жалобы).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поселения, действия (бездействие)                            его должностных лиц подлежит рассмотрению в течение 20 рабочих дней </w:t>
      </w:r>
      <w:r>
        <w:rPr>
          <w:rFonts w:ascii="Times New Roman" w:hAnsi="Times New Roman" w:cs="Times New Roman"/>
          <w:color w:val="000000"/>
          <w:sz w:val="28"/>
          <w:szCs w:val="28"/>
        </w:rPr>
        <w:br/>
        <w:t xml:space="preserve">со дня ее регистрации.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не более чем на 20 рабочих дней.</w:t>
      </w:r>
    </w:p>
    <w:p w:rsidR="00DF26EB" w:rsidRDefault="00DF26EB">
      <w:pPr>
        <w:pStyle w:val="13"/>
        <w:ind w:firstLine="709"/>
        <w:jc w:val="both"/>
        <w:rPr>
          <w:rFonts w:ascii="Times New Roman" w:hAnsi="Times New Roman" w:cs="Times New Roman"/>
          <w:color w:val="000000"/>
          <w:sz w:val="28"/>
          <w:szCs w:val="28"/>
        </w:rPr>
      </w:pPr>
    </w:p>
    <w:p w:rsidR="00DF26EB" w:rsidRDefault="007520DE">
      <w:pPr>
        <w:pStyle w:val="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Ключевые показатели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rsidR="00DF26EB" w:rsidRDefault="00DF26EB">
      <w:pPr>
        <w:pStyle w:val="13"/>
        <w:jc w:val="center"/>
        <w:rPr>
          <w:rFonts w:ascii="Times New Roman" w:hAnsi="Times New Roman" w:cs="Times New Roman"/>
          <w:b/>
          <w:bCs/>
          <w:color w:val="000000"/>
          <w:sz w:val="28"/>
          <w:szCs w:val="28"/>
        </w:rPr>
      </w:pPr>
    </w:p>
    <w:p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 xml:space="preserve">на основании статьи 30 </w:t>
      </w:r>
      <w:r>
        <w:rPr>
          <w:rFonts w:ascii="Tinos" w:eastAsia="Tinos" w:hAnsi="Tinos" w:cs="Tinos"/>
          <w:color w:val="000000"/>
          <w:sz w:val="28"/>
          <w:szCs w:val="28"/>
        </w:rPr>
        <w:t>Федерального закона № 248-ФЗ</w:t>
      </w:r>
      <w:r>
        <w:rPr>
          <w:rFonts w:ascii="Times New Roman" w:hAnsi="Times New Roman" w:cs="Times New Roman"/>
          <w:sz w:val="28"/>
          <w:szCs w:val="28"/>
        </w:rPr>
        <w:t>.</w:t>
      </w:r>
    </w:p>
    <w:p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w:t>
      </w:r>
      <w:proofErr w:type="gramStart"/>
      <w:r>
        <w:rPr>
          <w:rFonts w:ascii="Times New Roman" w:hAnsi="Times New Roman" w:cs="Times New Roman"/>
          <w:color w:val="000000"/>
          <w:sz w:val="28"/>
          <w:szCs w:val="28"/>
        </w:rPr>
        <w:t xml:space="preserve">для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w:t>
      </w:r>
      <w:proofErr w:type="gramEnd"/>
      <w:r>
        <w:rPr>
          <w:rFonts w:ascii="Times New Roman" w:hAnsi="Times New Roman" w:cs="Times New Roman"/>
          <w:color w:val="000000"/>
          <w:sz w:val="28"/>
          <w:szCs w:val="28"/>
        </w:rPr>
        <w:t xml:space="preserve">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Белгородского района Белгородской области.</w:t>
      </w:r>
    </w:p>
    <w:p w:rsidR="00DF26EB" w:rsidRDefault="00DF26EB">
      <w:pPr>
        <w:pStyle w:val="ConsTitle"/>
        <w:widowControl/>
        <w:jc w:val="both"/>
        <w:rPr>
          <w:rFonts w:ascii="Times New Roman" w:hAnsi="Times New Roman" w:cs="Times New Roman"/>
          <w:sz w:val="28"/>
          <w:szCs w:val="28"/>
        </w:rPr>
      </w:pPr>
    </w:p>
    <w:p w:rsidR="00DF26EB" w:rsidRDefault="007520DE">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rsidR="00DF26EB" w:rsidRDefault="007520DE">
      <w:pPr>
        <w:pStyle w:val="ConsPlusNormal"/>
        <w:ind w:left="4248" w:firstLine="708"/>
        <w:jc w:val="center"/>
        <w:rPr>
          <w:rFonts w:ascii="Tinos" w:hAnsi="Tinos" w:cs="Tinos"/>
          <w:b/>
          <w:sz w:val="22"/>
        </w:rPr>
      </w:pPr>
      <w:r>
        <w:rPr>
          <w:rFonts w:ascii="Tinos" w:eastAsia="Tinos" w:hAnsi="Tinos" w:cs="Tinos"/>
          <w:b/>
          <w:color w:val="000000"/>
          <w:sz w:val="24"/>
          <w:szCs w:val="24"/>
        </w:rPr>
        <w:lastRenderedPageBreak/>
        <w:t xml:space="preserve">  </w:t>
      </w:r>
      <w:r>
        <w:rPr>
          <w:rFonts w:ascii="Tinos" w:eastAsia="Tinos" w:hAnsi="Tinos" w:cs="Tinos"/>
          <w:b/>
          <w:color w:val="000000"/>
          <w:sz w:val="28"/>
          <w:szCs w:val="24"/>
        </w:rPr>
        <w:t>Приложение № 1</w:t>
      </w:r>
    </w:p>
    <w:p w:rsidR="00DF26EB" w:rsidRDefault="007520DE">
      <w:pPr>
        <w:pStyle w:val="ConsPlusNormal"/>
        <w:ind w:left="4956" w:firstLine="0"/>
        <w:jc w:val="center"/>
        <w:rPr>
          <w:rFonts w:ascii="Tinos" w:hAnsi="Tinos" w:cs="Tinos"/>
          <w:b/>
          <w:color w:val="000000"/>
          <w:sz w:val="28"/>
          <w:szCs w:val="24"/>
        </w:rPr>
      </w:pPr>
      <w:r>
        <w:rPr>
          <w:rFonts w:ascii="Tinos" w:eastAsia="Tinos" w:hAnsi="Tinos" w:cs="Tinos"/>
          <w:b/>
          <w:color w:val="000000"/>
          <w:sz w:val="28"/>
          <w:szCs w:val="24"/>
        </w:rPr>
        <w:t xml:space="preserve">к Положению о муниципальном контроле в сфере благоустройства на территории </w:t>
      </w:r>
      <w:r w:rsidR="00D33974">
        <w:rPr>
          <w:rFonts w:ascii="Tinos" w:eastAsia="Tinos" w:hAnsi="Tinos" w:cs="Tinos"/>
          <w:b/>
          <w:color w:val="000000"/>
          <w:sz w:val="28"/>
          <w:szCs w:val="24"/>
        </w:rPr>
        <w:t>Тавровского</w:t>
      </w:r>
      <w:r>
        <w:rPr>
          <w:rFonts w:ascii="Tinos" w:eastAsia="Tinos" w:hAnsi="Tinos" w:cs="Tinos"/>
          <w:b/>
          <w:color w:val="000000"/>
          <w:sz w:val="28"/>
          <w:szCs w:val="24"/>
        </w:rPr>
        <w:t xml:space="preserve"> сельского поселения</w:t>
      </w:r>
    </w:p>
    <w:p w:rsidR="00DF26EB" w:rsidRDefault="007520DE">
      <w:pPr>
        <w:widowControl w:val="0"/>
        <w:ind w:left="4248" w:firstLine="708"/>
        <w:jc w:val="center"/>
        <w:rPr>
          <w:rFonts w:ascii="Tinos" w:hAnsi="Tinos" w:cs="Tinos"/>
          <w:b/>
          <w:color w:val="000000"/>
          <w:sz w:val="28"/>
          <w:szCs w:val="24"/>
        </w:rPr>
      </w:pPr>
      <w:r>
        <w:rPr>
          <w:rFonts w:ascii="Tinos" w:eastAsia="Tinos" w:hAnsi="Tinos" w:cs="Tinos"/>
          <w:b/>
          <w:color w:val="000000"/>
          <w:sz w:val="28"/>
          <w:szCs w:val="24"/>
          <w:lang w:eastAsia="ar-SA"/>
        </w:rPr>
        <w:t>Белгородского района</w:t>
      </w:r>
    </w:p>
    <w:p w:rsidR="00DF26EB" w:rsidRDefault="007520DE">
      <w:pPr>
        <w:widowControl w:val="0"/>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rsidR="00DF26EB" w:rsidRDefault="00DF26EB">
      <w:pPr>
        <w:widowControl w:val="0"/>
        <w:ind w:left="4248" w:firstLine="708"/>
        <w:jc w:val="center"/>
        <w:rPr>
          <w:rFonts w:ascii="Tinos" w:hAnsi="Tinos" w:cs="Tinos"/>
          <w:b/>
          <w:bCs/>
          <w:i/>
          <w:color w:val="000000"/>
          <w:sz w:val="28"/>
          <w:szCs w:val="28"/>
        </w:rPr>
      </w:pPr>
    </w:p>
    <w:p w:rsidR="00DF26EB" w:rsidRDefault="00DF26EB">
      <w:pPr>
        <w:widowControl w:val="0"/>
        <w:ind w:left="4248" w:firstLine="708"/>
        <w:jc w:val="center"/>
        <w:rPr>
          <w:rFonts w:ascii="Tinos" w:hAnsi="Tinos" w:cs="Tinos"/>
          <w:b/>
          <w:bCs/>
          <w:i/>
          <w:color w:val="000000"/>
          <w:sz w:val="28"/>
          <w:szCs w:val="28"/>
        </w:rPr>
      </w:pPr>
    </w:p>
    <w:p w:rsidR="00DF26EB" w:rsidRDefault="007520DE">
      <w:pPr>
        <w:pStyle w:val="ConsPlusTitle"/>
        <w:jc w:val="center"/>
        <w:rPr>
          <w:rFonts w:ascii="Tinos" w:hAnsi="Tinos" w:cs="Tinos"/>
          <w:color w:val="000000"/>
          <w:sz w:val="28"/>
          <w:szCs w:val="28"/>
        </w:rPr>
      </w:pPr>
      <w:bookmarkStart w:id="3" w:name="Par381"/>
      <w:bookmarkEnd w:id="3"/>
      <w:r>
        <w:rPr>
          <w:rFonts w:ascii="Tinos" w:eastAsia="Tinos" w:hAnsi="Tinos" w:cs="Tinos"/>
          <w:color w:val="000000"/>
          <w:sz w:val="28"/>
          <w:szCs w:val="28"/>
        </w:rPr>
        <w:t>Критерии</w:t>
      </w:r>
    </w:p>
    <w:p w:rsidR="00DF26EB" w:rsidRDefault="007520DE">
      <w:pPr>
        <w:pStyle w:val="ConsPlusTitle"/>
        <w:jc w:val="center"/>
        <w:rPr>
          <w:rFonts w:ascii="Tinos" w:hAnsi="Tinos" w:cs="Tinos"/>
          <w:color w:val="000000"/>
          <w:sz w:val="28"/>
          <w:szCs w:val="28"/>
        </w:rPr>
      </w:pPr>
      <w:r>
        <w:rPr>
          <w:rFonts w:ascii="Tinos" w:eastAsia="Tinos" w:hAnsi="Tinos" w:cs="Tinos"/>
          <w:color w:val="000000"/>
          <w:sz w:val="28"/>
          <w:szCs w:val="28"/>
        </w:rPr>
        <w:t xml:space="preserve">отнесения </w:t>
      </w:r>
      <w:r>
        <w:rPr>
          <w:rFonts w:ascii="Tinos" w:eastAsia="Tinos" w:hAnsi="Tinos" w:cs="Tinos"/>
          <w:bCs w:val="0"/>
          <w:color w:val="000000"/>
          <w:sz w:val="28"/>
          <w:szCs w:val="28"/>
        </w:rPr>
        <w:t xml:space="preserve">объектов </w:t>
      </w:r>
      <w:r>
        <w:rPr>
          <w:rFonts w:ascii="Tinos" w:eastAsia="Tinos" w:hAnsi="Tinos" w:cs="Tinos"/>
          <w:color w:val="000000"/>
          <w:sz w:val="28"/>
          <w:szCs w:val="28"/>
        </w:rPr>
        <w:t xml:space="preserve">контроля в сфере благоустройства к определенной категории риска при осуществлении администрацией </w:t>
      </w:r>
      <w:r w:rsidR="00D33974">
        <w:rPr>
          <w:rFonts w:ascii="Tinos" w:eastAsia="Tinos" w:hAnsi="Tinos" w:cs="Tinos"/>
          <w:color w:val="000000"/>
          <w:sz w:val="28"/>
          <w:szCs w:val="28"/>
        </w:rPr>
        <w:t>Тавровского</w:t>
      </w:r>
      <w:r>
        <w:rPr>
          <w:rFonts w:ascii="Tinos" w:eastAsia="Tinos" w:hAnsi="Tinos" w:cs="Tinos"/>
          <w:color w:val="000000"/>
          <w:sz w:val="28"/>
          <w:szCs w:val="28"/>
        </w:rPr>
        <w:t xml:space="preserve"> сельского поселения Белгородского района контроля в сфере благоустройства</w:t>
      </w:r>
    </w:p>
    <w:p w:rsidR="00DF26EB" w:rsidRDefault="00DF26EB">
      <w:pPr>
        <w:pStyle w:val="ConsPlusTitle"/>
        <w:jc w:val="center"/>
        <w:rPr>
          <w:rFonts w:ascii="Tinos" w:hAnsi="Tinos" w:cs="Tinos"/>
        </w:rPr>
      </w:pPr>
    </w:p>
    <w:p w:rsidR="00DF26EB" w:rsidRDefault="007520DE">
      <w:pPr>
        <w:pStyle w:val="ConsPlusNormal"/>
        <w:ind w:firstLine="709"/>
        <w:jc w:val="both"/>
        <w:rPr>
          <w:rFonts w:ascii="Tinos" w:hAnsi="Tinos" w:cs="Tinos"/>
          <w:i/>
          <w:iCs/>
          <w:sz w:val="28"/>
          <w:szCs w:val="28"/>
        </w:rPr>
      </w:pPr>
      <w:r>
        <w:rPr>
          <w:rFonts w:ascii="Tinos" w:eastAsia="Tinos" w:hAnsi="Tinos" w:cs="Tinos"/>
          <w:color w:val="000000"/>
          <w:sz w:val="28"/>
          <w:szCs w:val="28"/>
        </w:rPr>
        <w:t xml:space="preserve">1. К категории высокого риска относятся </w:t>
      </w:r>
      <w:r>
        <w:rPr>
          <w:rFonts w:ascii="Tinos" w:eastAsia="Tinos" w:hAnsi="Tinos" w:cs="Tinos"/>
          <w:sz w:val="28"/>
          <w:szCs w:val="28"/>
        </w:rPr>
        <w:t xml:space="preserve">прилегающие территории. </w:t>
      </w:r>
    </w:p>
    <w:p w:rsidR="00DF26EB" w:rsidRDefault="007520DE">
      <w:pPr>
        <w:pStyle w:val="ConsPlusNormal"/>
        <w:ind w:firstLine="709"/>
        <w:jc w:val="both"/>
        <w:rPr>
          <w:rFonts w:ascii="Tinos" w:hAnsi="Tinos" w:cs="Tinos"/>
          <w:i/>
          <w:iCs/>
          <w:color w:val="000000"/>
          <w:sz w:val="24"/>
          <w:szCs w:val="24"/>
        </w:rPr>
      </w:pPr>
      <w:r>
        <w:rPr>
          <w:rFonts w:ascii="Tinos" w:eastAsia="Tinos" w:hAnsi="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F26EB" w:rsidRDefault="007520DE">
      <w:pPr>
        <w:pStyle w:val="ConsPlusNormal"/>
        <w:ind w:firstLine="709"/>
        <w:jc w:val="both"/>
        <w:rPr>
          <w:rFonts w:ascii="Tinos" w:hAnsi="Tinos" w:cs="Tinos"/>
          <w:color w:val="000000"/>
          <w:sz w:val="28"/>
          <w:szCs w:val="28"/>
        </w:rPr>
      </w:pPr>
      <w:r>
        <w:rPr>
          <w:rFonts w:ascii="Tinos" w:eastAsia="Tinos" w:hAnsi="Tinos" w:cs="Tinos"/>
          <w:color w:val="000000"/>
          <w:sz w:val="28"/>
          <w:szCs w:val="28"/>
        </w:rPr>
        <w:t>3. К категории низкого риска относятся все иные</w:t>
      </w:r>
      <w:r>
        <w:rPr>
          <w:rFonts w:ascii="Tinos" w:eastAsia="Tinos" w:hAnsi="Tinos" w:cs="Tinos"/>
          <w:bCs/>
          <w:color w:val="000000"/>
          <w:sz w:val="28"/>
          <w:szCs w:val="28"/>
        </w:rPr>
        <w:t xml:space="preserve"> объекты </w:t>
      </w:r>
      <w:r>
        <w:rPr>
          <w:rFonts w:ascii="Tinos" w:eastAsia="Tinos" w:hAnsi="Tinos" w:cs="Tinos"/>
          <w:color w:val="000000"/>
          <w:sz w:val="28"/>
          <w:szCs w:val="28"/>
        </w:rPr>
        <w:t>контроля в сфере благоустройства.</w:t>
      </w:r>
    </w:p>
    <w:p w:rsidR="00DF26EB" w:rsidRDefault="007520DE">
      <w:pPr>
        <w:pStyle w:val="ConsPlusNormal"/>
        <w:ind w:firstLine="709"/>
        <w:jc w:val="both"/>
        <w:rPr>
          <w:rFonts w:ascii="Times New Roman" w:hAnsi="Times New Roman" w:cs="Times New Roman"/>
          <w:color w:val="000000"/>
          <w:sz w:val="24"/>
          <w:szCs w:val="24"/>
        </w:rPr>
      </w:pPr>
      <w:r>
        <w:rPr>
          <w:rFonts w:ascii="Tinos" w:eastAsia="Tinos" w:hAnsi="Tinos" w:cs="Tinos"/>
          <w:color w:val="000000"/>
          <w:sz w:val="24"/>
          <w:szCs w:val="24"/>
        </w:rPr>
        <w:br w:type="page" w:clear="all"/>
      </w:r>
    </w:p>
    <w:p w:rsidR="00DF26EB" w:rsidRDefault="007520DE">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8"/>
          <w:szCs w:val="24"/>
        </w:rPr>
        <w:lastRenderedPageBreak/>
        <w:t>Приложение № 2</w:t>
      </w:r>
    </w:p>
    <w:p w:rsidR="00DF26EB" w:rsidRDefault="007520DE">
      <w:pPr>
        <w:pStyle w:val="ConsPlusNormal"/>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r w:rsidR="00D33974">
        <w:rPr>
          <w:rFonts w:ascii="Times New Roman" w:hAnsi="Times New Roman" w:cs="Times New Roman"/>
          <w:b/>
          <w:color w:val="000000"/>
          <w:sz w:val="28"/>
          <w:szCs w:val="24"/>
        </w:rPr>
        <w:t>Тавровского</w:t>
      </w:r>
      <w:r>
        <w:rPr>
          <w:rFonts w:ascii="Times New Roman" w:hAnsi="Times New Roman" w:cs="Times New Roman"/>
          <w:b/>
          <w:color w:val="000000"/>
          <w:sz w:val="28"/>
          <w:szCs w:val="24"/>
        </w:rPr>
        <w:t xml:space="preserve"> сельского поселения</w:t>
      </w:r>
    </w:p>
    <w:p w:rsidR="00DF26EB" w:rsidRDefault="007520DE">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rsidR="00DF26EB" w:rsidRDefault="007520DE">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rsidR="00DF26EB" w:rsidRDefault="00DF26EB">
      <w:pPr>
        <w:widowControl w:val="0"/>
        <w:ind w:firstLine="540"/>
        <w:jc w:val="right"/>
        <w:rPr>
          <w:color w:val="000000"/>
        </w:rPr>
      </w:pPr>
    </w:p>
    <w:p w:rsidR="00DF26EB" w:rsidRDefault="007520D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F26EB" w:rsidRDefault="007520D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D33974">
        <w:rPr>
          <w:rFonts w:ascii="Times New Roman" w:hAnsi="Times New Roman" w:cs="Times New Roman"/>
          <w:color w:val="000000"/>
          <w:sz w:val="28"/>
          <w:szCs w:val="28"/>
        </w:rPr>
        <w:t>Тавровского</w:t>
      </w:r>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rsidR="00DF26EB" w:rsidRDefault="007520D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DF26EB" w:rsidRDefault="00DF26EB">
      <w:pPr>
        <w:pStyle w:val="ConsPlusTitle"/>
        <w:jc w:val="center"/>
        <w:rPr>
          <w:rFonts w:ascii="Times New Roman" w:hAnsi="Times New Roman" w:cs="Times New Roman"/>
          <w:color w:val="000000"/>
          <w:sz w:val="28"/>
          <w:szCs w:val="28"/>
        </w:rPr>
      </w:pP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DF26EB" w:rsidRDefault="007520DE">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F26EB" w:rsidRDefault="007520DE">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rsidR="00DF26EB" w:rsidRDefault="007520DE">
      <w:pPr>
        <w:ind w:firstLine="709"/>
        <w:jc w:val="both"/>
        <w:rPr>
          <w:color w:val="000000"/>
          <w:sz w:val="28"/>
          <w:szCs w:val="28"/>
        </w:rPr>
      </w:pPr>
      <w:r>
        <w:rPr>
          <w:color w:val="000000"/>
          <w:sz w:val="28"/>
          <w:szCs w:val="28"/>
        </w:rPr>
        <w:t>5. Наличие сосулек на кровлях зданий, сооружений.</w:t>
      </w:r>
    </w:p>
    <w:p w:rsidR="00DF26EB" w:rsidRDefault="007520DE">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F26EB" w:rsidRDefault="007520DE">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5"/>
          <w:color w:val="000000"/>
          <w:sz w:val="28"/>
          <w:szCs w:val="28"/>
        </w:rPr>
        <w:t>.</w:t>
      </w:r>
      <w:r>
        <w:rPr>
          <w:rFonts w:ascii="Times New Roman" w:hAnsi="Times New Roman" w:cs="Times New Roman"/>
          <w:color w:val="000000"/>
          <w:sz w:val="28"/>
          <w:szCs w:val="28"/>
        </w:rPr>
        <w:t xml:space="preserve">  </w:t>
      </w:r>
    </w:p>
    <w:p w:rsidR="00DF26EB" w:rsidRDefault="007520DE">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F26EB" w:rsidRDefault="007520DE">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F5371" w:rsidRDefault="007520DE">
      <w:pPr>
        <w:pStyle w:val="2b"/>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F26EB" w:rsidRDefault="007520DE">
      <w:pPr>
        <w:pStyle w:val="2b"/>
        <w:tabs>
          <w:tab w:val="left" w:pos="1200"/>
        </w:tabs>
        <w:spacing w:after="0" w:line="240" w:lineRule="auto"/>
        <w:ind w:firstLine="709"/>
        <w:jc w:val="both"/>
      </w:pPr>
      <w:r>
        <w:rPr>
          <w:sz w:val="28"/>
          <w:szCs w:val="28"/>
        </w:rPr>
        <w:lastRenderedPageBreak/>
        <w:t xml:space="preserve">12. Выпас сельскохозяйственных животных и птиц на территориях общего пользования. </w:t>
      </w:r>
      <w:r>
        <w:t xml:space="preserve"> </w:t>
      </w:r>
    </w:p>
    <w:sectPr w:rsidR="00DF26EB" w:rsidSect="00FF5371">
      <w:headerReference w:type="default" r:id="rId20"/>
      <w:footerReference w:type="default" r:id="rId21"/>
      <w:type w:val="continuous"/>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7F" w:rsidRDefault="00C3627F">
      <w:r>
        <w:separator/>
      </w:r>
    </w:p>
  </w:endnote>
  <w:endnote w:type="continuationSeparator" w:id="0">
    <w:p w:rsidR="00C3627F" w:rsidRDefault="00C3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B" w:rsidRDefault="00DF26EB">
    <w:pPr>
      <w:pStyle w:val="afb"/>
      <w:jc w:val="right"/>
      <w:rPr>
        <w:sz w:val="24"/>
        <w:szCs w:val="24"/>
      </w:rPr>
    </w:pPr>
  </w:p>
  <w:p w:rsidR="00DF26EB" w:rsidRDefault="00DF26EB">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7F" w:rsidRDefault="00C3627F">
      <w:r>
        <w:separator/>
      </w:r>
    </w:p>
  </w:footnote>
  <w:footnote w:type="continuationSeparator" w:id="0">
    <w:p w:rsidR="00C3627F" w:rsidRDefault="00C362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DF26EB" w:rsidRDefault="007520DE">
        <w:pPr>
          <w:pStyle w:val="af9"/>
          <w:jc w:val="center"/>
        </w:pPr>
        <w:r>
          <w:fldChar w:fldCharType="begin"/>
        </w:r>
        <w:r>
          <w:instrText>PAGE   \* MERGEFORMAT</w:instrText>
        </w:r>
        <w:r>
          <w:fldChar w:fldCharType="separate"/>
        </w:r>
        <w:r w:rsidR="000667DB">
          <w:rPr>
            <w:noProof/>
          </w:rPr>
          <w:t>3</w:t>
        </w:r>
        <w:r>
          <w:fldChar w:fldCharType="end"/>
        </w:r>
      </w:p>
    </w:sdtContent>
  </w:sdt>
  <w:p w:rsidR="00DF26EB" w:rsidRDefault="00DF26EB">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15:restartNumberingAfterBreak="0">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15:restartNumberingAfterBreak="0">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15:restartNumberingAfterBreak="0">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15:restartNumberingAfterBreak="0">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15:restartNumberingAfterBreak="0">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15:restartNumberingAfterBreak="0">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15:restartNumberingAfterBreak="0">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15:restartNumberingAfterBreak="0">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15:restartNumberingAfterBreak="0">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15:restartNumberingAfterBreak="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15:restartNumberingAfterBreak="0">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15:restartNumberingAfterBreak="0">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15:restartNumberingAfterBreak="0">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15:restartNumberingAfterBreak="0">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15:restartNumberingAfterBreak="0">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15:restartNumberingAfterBreak="0">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15:restartNumberingAfterBreak="0">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15:restartNumberingAfterBreak="0">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EB"/>
    <w:rsid w:val="000667DB"/>
    <w:rsid w:val="0043214B"/>
    <w:rsid w:val="00457C33"/>
    <w:rsid w:val="006E54DE"/>
    <w:rsid w:val="007520DE"/>
    <w:rsid w:val="00754464"/>
    <w:rsid w:val="00850C7C"/>
    <w:rsid w:val="00916ADC"/>
    <w:rsid w:val="00C3627F"/>
    <w:rsid w:val="00C536D0"/>
    <w:rsid w:val="00D33974"/>
    <w:rsid w:val="00D65839"/>
    <w:rsid w:val="00D80943"/>
    <w:rsid w:val="00DF26EB"/>
    <w:rsid w:val="00E266A7"/>
    <w:rsid w:val="00F32199"/>
    <w:rsid w:val="00FF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DD98"/>
  <w15:docId w15:val="{57F2E1EB-CA7C-4D91-8FFF-951882D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7">
    <w:name w:val="Заголовок №2_"/>
    <w:basedOn w:val="a0"/>
    <w:link w:val="28"/>
    <w:rPr>
      <w:rFonts w:ascii="Times New Roman" w:eastAsia="Times New Roman" w:hAnsi="Times New Roman"/>
      <w:b/>
      <w:bCs/>
      <w:sz w:val="26"/>
      <w:szCs w:val="26"/>
      <w:shd w:val="clear" w:color="auto" w:fill="FFFFFF"/>
    </w:rPr>
  </w:style>
  <w:style w:type="paragraph" w:customStyle="1" w:styleId="28">
    <w:name w:val="Заголовок №2"/>
    <w:basedOn w:val="a"/>
    <w:link w:val="27"/>
    <w:pPr>
      <w:widowControl w:val="0"/>
      <w:shd w:val="clear" w:color="auto" w:fill="FFFFFF"/>
      <w:spacing w:line="317" w:lineRule="exact"/>
      <w:jc w:val="center"/>
      <w:outlineLvl w:val="1"/>
    </w:pPr>
    <w:rPr>
      <w:b/>
      <w:bCs/>
      <w:sz w:val="26"/>
      <w:szCs w:val="26"/>
    </w:rPr>
  </w:style>
  <w:style w:type="character" w:customStyle="1" w:styleId="29">
    <w:name w:val="Основной текст (2)_"/>
    <w:basedOn w:val="a0"/>
    <w:link w:val="2a"/>
    <w:rPr>
      <w:rFonts w:ascii="Times New Roman" w:eastAsia="Times New Roman" w:hAnsi="Times New Roman"/>
      <w:sz w:val="27"/>
      <w:szCs w:val="27"/>
      <w:shd w:val="clear" w:color="auto" w:fill="FFFFFF"/>
    </w:rPr>
  </w:style>
  <w:style w:type="paragraph" w:customStyle="1" w:styleId="2a">
    <w:name w:val="Основной текст (2)"/>
    <w:basedOn w:val="a"/>
    <w:link w:val="29"/>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b">
    <w:name w:val="Body Text 2"/>
    <w:basedOn w:val="a"/>
    <w:link w:val="2c"/>
    <w:uiPriority w:val="99"/>
    <w:unhideWhenUsed/>
    <w:pPr>
      <w:spacing w:after="120" w:line="480" w:lineRule="auto"/>
    </w:pPr>
    <w:rPr>
      <w:sz w:val="24"/>
      <w:szCs w:val="24"/>
    </w:rPr>
  </w:style>
  <w:style w:type="character" w:customStyle="1" w:styleId="2c">
    <w:name w:val="Основной текст 2 Знак"/>
    <w:basedOn w:val="a0"/>
    <w:link w:val="2b"/>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996&amp;field=134&amp;date=11.04.2025"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887&amp;dst=100076&amp;field=134&amp;date=11.04.2025"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amp;field=134&amp;date=11.04.20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amp;field=134&amp;date=11.04.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amp;field=134&amp;date=11.04.2025"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file:///C:\opt\r7-office\desktopeditors\editors\web-apps\apps\documenteditor\main\index.html" TargetMode="External"/><Relationship Id="rId14" Type="http://schemas.openxmlformats.org/officeDocument/2006/relationships/hyperlink" Target="https://login.consultant.ru/link/?req=doc&amp;base=LAW&amp;n=495001&amp;dst=100987&amp;field=134&amp;date=11.04.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1B29-5BCA-4D89-B6FA-67D5CA79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8527</Words>
  <Characters>48607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User</cp:lastModifiedBy>
  <cp:revision>13</cp:revision>
  <cp:lastPrinted>2025-04-14T11:27:00Z</cp:lastPrinted>
  <dcterms:created xsi:type="dcterms:W3CDTF">2025-04-14T06:51:00Z</dcterms:created>
  <dcterms:modified xsi:type="dcterms:W3CDTF">2025-04-22T08:45:00Z</dcterms:modified>
</cp:coreProperties>
</file>