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0E3" w:rsidRPr="00DA4668" w:rsidRDefault="00EE0512" w:rsidP="000710E3">
      <w:pPr>
        <w:ind w:right="-5"/>
        <w:rPr>
          <w:rFonts w:ascii="Times New Roman" w:hAnsi="Times New Roman" w:cs="Times New Roman"/>
          <w:b/>
          <w:noProof/>
          <w:color w:val="000000" w:themeColor="text1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>ПРОЕКТ</w:t>
      </w:r>
      <w:r w:rsidR="00680A1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</w:t>
      </w:r>
      <w:r w:rsid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</w:t>
      </w:r>
      <w:r w:rsidR="00AF6C5C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</w:t>
      </w:r>
      <w:r w:rsidR="000B038A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</w:t>
      </w:r>
      <w:r w:rsidR="000710E3" w:rsidRPr="00B47FA4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t xml:space="preserve">                     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lang w:eastAsia="ru-RU"/>
        </w:rPr>
        <w:drawing>
          <wp:inline distT="0" distB="0" distL="0" distR="0" wp14:anchorId="3BF24CE4" wp14:editId="597CA1DD">
            <wp:extent cx="795020" cy="1025525"/>
            <wp:effectExtent l="0" t="0" r="508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Муниципальный район «Белгородский район» Белгородская область </w:t>
      </w:r>
    </w:p>
    <w:p w:rsidR="000710E3" w:rsidRPr="00DA4668" w:rsidRDefault="000710E3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hAnsi="Times New Roman" w:cs="Times New Roman"/>
          <w:b/>
          <w:caps/>
          <w:noProof/>
          <w:color w:val="000000" w:themeColor="text1"/>
          <w:sz w:val="27"/>
          <w:szCs w:val="27"/>
          <w:lang w:eastAsia="ru-RU"/>
        </w:rPr>
        <w:t>Земское собрание Тавровского сельского поселения</w:t>
      </w:r>
      <w:r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   </w:t>
      </w:r>
    </w:p>
    <w:p w:rsidR="000710E3" w:rsidRPr="00DA4668" w:rsidRDefault="00EE0512" w:rsidP="000710E3">
      <w:pPr>
        <w:spacing w:after="0" w:line="240" w:lineRule="auto"/>
        <w:ind w:right="-108"/>
        <w:jc w:val="center"/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_________</w:t>
      </w:r>
      <w:r w:rsidR="005C0FFA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заседание собрания </w:t>
      </w:r>
      <w:r w:rsidR="00A158EB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>пятого</w:t>
      </w:r>
      <w:r w:rsidR="000710E3" w:rsidRPr="00DA4668">
        <w:rPr>
          <w:rFonts w:ascii="Times New Roman" w:hAnsi="Times New Roman" w:cs="Times New Roman"/>
          <w:b/>
          <w:noProof/>
          <w:color w:val="000000" w:themeColor="text1"/>
          <w:sz w:val="27"/>
          <w:szCs w:val="27"/>
          <w:lang w:eastAsia="ru-RU"/>
        </w:rPr>
        <w:t xml:space="preserve"> созыва</w:t>
      </w: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</w:p>
    <w:p w:rsidR="000710E3" w:rsidRPr="00DA4668" w:rsidRDefault="000710E3" w:rsidP="000710E3">
      <w:pPr>
        <w:ind w:right="-5"/>
        <w:jc w:val="center"/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pacing w:val="100"/>
          <w:sz w:val="27"/>
          <w:szCs w:val="27"/>
        </w:rPr>
        <w:t>решение</w:t>
      </w:r>
    </w:p>
    <w:p w:rsidR="000710E3" w:rsidRPr="00DA4668" w:rsidRDefault="00EE0512" w:rsidP="000710E3">
      <w:pPr>
        <w:ind w:right="-5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_____________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</w:t>
      </w:r>
      <w:r w:rsidR="000C008E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                               </w:t>
      </w:r>
      <w:r w:rsidR="00AF6C5C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</w:t>
      </w:r>
      <w:r w:rsidR="000710E3"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          №</w:t>
      </w:r>
      <w:r>
        <w:rPr>
          <w:rFonts w:ascii="Times New Roman" w:hAnsi="Times New Roman" w:cs="Times New Roman"/>
          <w:b/>
          <w:color w:val="000000" w:themeColor="text1"/>
          <w:sz w:val="27"/>
          <w:szCs w:val="27"/>
        </w:rPr>
        <w:t>________</w:t>
      </w:r>
    </w:p>
    <w:p w:rsidR="000710E3" w:rsidRPr="00DA4668" w:rsidRDefault="000710E3" w:rsidP="00E0009C">
      <w:pPr>
        <w:ind w:right="-5"/>
        <w:jc w:val="center"/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О 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внесении изменений в решение 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земского собрания Тавровского сельского поселения № 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9</w:t>
      </w:r>
      <w:r w:rsidR="007A3CBF"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2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от 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.12.202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г. «О бюджете Тавровского сельского поселения муниципального района «Белгородский район» Белгородской области на 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и 202</w:t>
      </w:r>
      <w:r w:rsidR="002B135D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b/>
          <w:bCs/>
          <w:color w:val="000000" w:themeColor="text1"/>
          <w:sz w:val="27"/>
          <w:szCs w:val="27"/>
        </w:rPr>
        <w:t xml:space="preserve"> годов»</w:t>
      </w:r>
    </w:p>
    <w:p w:rsidR="000710E3" w:rsidRPr="00DA4668" w:rsidRDefault="000710E3" w:rsidP="000710E3">
      <w:pPr>
        <w:tabs>
          <w:tab w:val="left" w:pos="5529"/>
        </w:tabs>
        <w:snapToGrid w:val="0"/>
        <w:spacing w:after="0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 Уставом Тавровского сельского поселения муниципального района «Белгородский район» Белгородской области,</w:t>
      </w:r>
      <w:r w:rsidRPr="00DA466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на основании заключения по результатам публичных слушаний от </w:t>
      </w:r>
      <w:r w:rsidR="00EE0512">
        <w:rPr>
          <w:rFonts w:ascii="Times New Roman" w:hAnsi="Times New Roman" w:cs="Times New Roman"/>
          <w:color w:val="000000" w:themeColor="text1"/>
          <w:sz w:val="27"/>
          <w:szCs w:val="27"/>
        </w:rPr>
        <w:t>_________</w:t>
      </w:r>
      <w:r w:rsidR="000D3511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77517B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="00512F7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:rsidR="000710E3" w:rsidRPr="00DA4668" w:rsidRDefault="000710E3" w:rsidP="000710E3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</w:p>
    <w:p w:rsidR="000710E3" w:rsidRPr="00DA4668" w:rsidRDefault="000710E3" w:rsidP="000710E3">
      <w:pPr>
        <w:tabs>
          <w:tab w:val="left" w:pos="9360"/>
        </w:tabs>
        <w:spacing w:after="0"/>
        <w:ind w:right="-6"/>
        <w:jc w:val="center"/>
        <w:rPr>
          <w:rFonts w:ascii="Times New Roman" w:hAnsi="Times New Roman" w:cs="Times New Roman"/>
          <w:b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>земское собрание Тавровского сельского поселения решило:</w:t>
      </w:r>
    </w:p>
    <w:p w:rsidR="000710E3" w:rsidRPr="00DA4668" w:rsidRDefault="000710E3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1.</w:t>
      </w:r>
      <w:r w:rsidRPr="00DA4668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Внести в Бюджет Тавровского сельского поселения муниципального района «Белгородский район» Белгородской области на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и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годов (далее – Бюджет), утвержденный решением земского собрания Тавровского сельского поселения от 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декабря 202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4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 № </w:t>
      </w:r>
      <w:r w:rsidR="002B135D">
        <w:rPr>
          <w:rFonts w:ascii="Times New Roman" w:hAnsi="Times New Roman" w:cs="Times New Roman"/>
          <w:color w:val="000000" w:themeColor="text1"/>
          <w:sz w:val="27"/>
          <w:szCs w:val="27"/>
        </w:rPr>
        <w:t>9</w:t>
      </w:r>
      <w:r w:rsidR="007A3CBF"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>2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«О бюджете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«Белгородского район» Белгородской области 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на 202</w:t>
      </w:r>
      <w:r w:rsidR="002B13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5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6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и 202</w:t>
      </w:r>
      <w:r w:rsidR="002B135D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>7</w:t>
      </w:r>
      <w:r w:rsidRPr="00DA4668">
        <w:rPr>
          <w:rFonts w:ascii="Times New Roman" w:hAnsi="Times New Roman" w:cs="Times New Roman"/>
          <w:bCs/>
          <w:color w:val="000000" w:themeColor="text1"/>
          <w:sz w:val="27"/>
          <w:szCs w:val="27"/>
        </w:rPr>
        <w:t xml:space="preserve"> годов»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следующие изменения:</w:t>
      </w:r>
    </w:p>
    <w:p w:rsidR="00AA21BD" w:rsidRPr="00DA4668" w:rsidRDefault="00AA21BD" w:rsidP="000710E3">
      <w:pPr>
        <w:pStyle w:val="msonormalcxspmiddle"/>
        <w:spacing w:after="0" w:afterAutospacing="0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CF2FEB" w:rsidRPr="00DA4668" w:rsidRDefault="000710E3" w:rsidP="000710E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="009E2BBA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1.</w:t>
      </w: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 </w:t>
      </w:r>
      <w:r w:rsidR="002F751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Статью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1</w:t>
      </w:r>
      <w:r w:rsidR="00BE2DBF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«Основные характеристики бюджета Тавровского сельского поселения муниципального района «Белгородский район» Белгородской области на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BE2D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годов» </w:t>
      </w:r>
      <w:r w:rsidR="00CF2FEB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Бюджета изложить в новой редакции:</w:t>
      </w:r>
    </w:p>
    <w:p w:rsidR="00CF2FEB" w:rsidRPr="00DA4668" w:rsidRDefault="00CF2FEB" w:rsidP="00CF2FE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«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1.Утвердить основные характеристики бюджета Тавровского сельского поселения муниципального района «Белгородский район» Белгородской области (далее–бюджет поселения) на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год: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прогнозируемый общий объем доходов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 </w:t>
      </w:r>
      <w:r w:rsidR="00FE08C5">
        <w:rPr>
          <w:rFonts w:ascii="Times New Roman" w:hAnsi="Times New Roman" w:cs="Times New Roman"/>
          <w:color w:val="000000" w:themeColor="text1"/>
          <w:sz w:val="28"/>
          <w:szCs w:val="28"/>
        </w:rPr>
        <w:t>79448,0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CF2FEB" w:rsidRPr="00DA4668" w:rsidRDefault="00CF2FEB" w:rsidP="00CF2FE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- общий объем расходов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FE08C5">
        <w:rPr>
          <w:rFonts w:ascii="Times New Roman" w:hAnsi="Times New Roman" w:cs="Times New Roman"/>
          <w:color w:val="000000" w:themeColor="text1"/>
          <w:sz w:val="28"/>
          <w:szCs w:val="28"/>
        </w:rPr>
        <w:t>81370,5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тыс.рублей; </w:t>
      </w:r>
    </w:p>
    <w:p w:rsidR="00CF2FEB" w:rsidRPr="00DA4668" w:rsidRDefault="00CF2FEB" w:rsidP="00CF2FEB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прогнозируемый дефицит бюджета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поселения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сумме </w:t>
      </w:r>
      <w:r w:rsidR="00FE08C5">
        <w:rPr>
          <w:rFonts w:ascii="Times New Roman" w:hAnsi="Times New Roman" w:cs="Times New Roman"/>
          <w:color w:val="000000" w:themeColor="text1"/>
          <w:sz w:val="28"/>
          <w:szCs w:val="28"/>
        </w:rPr>
        <w:t>1922,5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рублей;</w:t>
      </w:r>
    </w:p>
    <w:p w:rsidR="00167C22" w:rsidRDefault="00CF2FEB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- верхний предел муниципального внутреннего долга </w:t>
      </w:r>
      <w:r w:rsidRPr="00DA466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Тавровского сельского поселения муниципального района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«Белгородского район» Белгородской области (далее – сельское поселение) на 01 января 202</w:t>
      </w:r>
      <w:r w:rsidR="002B135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в сумме 0,0 тыс. рублей согласно приложению № 1  к бюджету поселения.</w:t>
      </w:r>
    </w:p>
    <w:p w:rsidR="002F7510" w:rsidRPr="00DA4668" w:rsidRDefault="002F7510" w:rsidP="007A3CB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1BD" w:rsidRPr="00DA4668" w:rsidRDefault="00CF2FEB" w:rsidP="00AA21BD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8475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Приложения № 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3, </w:t>
      </w:r>
      <w:r w:rsidR="007A3CBF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8, </w:t>
      </w:r>
      <w:r w:rsidR="00736C81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426607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к Бюджету изложить</w:t>
      </w:r>
      <w:r w:rsidR="000710E3" w:rsidRPr="00DA466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710E3" w:rsidRPr="00DA466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новой редакции (прилагаются). </w:t>
      </w:r>
    </w:p>
    <w:p w:rsidR="000710E3" w:rsidRPr="00DA4668" w:rsidRDefault="000710E3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2.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Опубликовать настоящее решение в сетевом издании «Знамя31.ру» (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znamya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31.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en-US" w:eastAsia="ru-RU"/>
        </w:rPr>
        <w:t>ru</w:t>
      </w:r>
      <w:r w:rsidR="005E7481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), о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бнародовать настоящее решение и разместить на официальном сайте органов местного самоуправления Тавровского сельского поселения муниципального района «Белгородского района» Белгородской области </w:t>
      </w:r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hyperlink r:id="rId8" w:tgtFrame="_blank" w:history="1">
        <w:r w:rsidRPr="00DA4668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shd w:val="clear" w:color="auto" w:fill="FFFFFF"/>
          </w:rPr>
          <w:t>tavrovskoe-r31.gosweb.gosuslugi.ru</w:t>
        </w:r>
      </w:hyperlink>
      <w:r w:rsidRPr="00DA46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</w:t>
      </w:r>
      <w:r w:rsidR="00C84F05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</w:t>
      </w:r>
    </w:p>
    <w:p w:rsidR="00AA21BD" w:rsidRPr="00DA4668" w:rsidRDefault="00AA21BD" w:rsidP="000710E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3.  Настоящее решение вступает в силу с момента его обнародования.</w:t>
      </w:r>
    </w:p>
    <w:p w:rsidR="00AA21BD" w:rsidRPr="00DA4668" w:rsidRDefault="00AA21BD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4.  Настоящее решение распространяется на правоотношения, возникшие с 1 января 202</w:t>
      </w:r>
      <w:r w:rsidR="00A8475A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года.</w:t>
      </w:r>
    </w:p>
    <w:p w:rsidR="000710E3" w:rsidRPr="00DA4668" w:rsidRDefault="000710E3" w:rsidP="000710E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5. Контроль за выполнением настоящего решения возложить на постоянную комиссию по Бюджету, финансовой и налоговой политике земского собрания Тавровского сельского поселения (</w:t>
      </w:r>
      <w:r w:rsidR="00CF2FEB"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Чернов А.С</w:t>
      </w:r>
      <w:r w:rsidRPr="00DA4668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.).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Глава Тавровского </w:t>
      </w:r>
    </w:p>
    <w:p w:rsidR="000710E3" w:rsidRPr="00DA4668" w:rsidRDefault="000710E3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сельского поселения               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</w:t>
      </w:r>
      <w:r w:rsidR="00C24B68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</w:t>
      </w:r>
      <w:r w:rsidR="00736C81"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</w:t>
      </w:r>
      <w:r w:rsidRPr="00DA4668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                                В.С. Черкасов</w:t>
      </w:r>
    </w:p>
    <w:p w:rsidR="004743E5" w:rsidRPr="00DA4668" w:rsidRDefault="004743E5" w:rsidP="000710E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0009C" w:rsidRPr="00DA4668" w:rsidRDefault="00E0009C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Pr="00DA4668" w:rsidRDefault="00AA21BD">
      <w:pPr>
        <w:rPr>
          <w:color w:val="000000" w:themeColor="text1"/>
        </w:rPr>
      </w:pPr>
    </w:p>
    <w:p w:rsidR="00AA21BD" w:rsidRDefault="00AA21BD">
      <w:pPr>
        <w:rPr>
          <w:color w:val="000000" w:themeColor="text1"/>
        </w:rPr>
      </w:pPr>
    </w:p>
    <w:p w:rsidR="002B135D" w:rsidRPr="00DA4668" w:rsidRDefault="002B135D">
      <w:pPr>
        <w:rPr>
          <w:color w:val="000000" w:themeColor="text1"/>
        </w:rPr>
      </w:pPr>
    </w:p>
    <w:p w:rsidR="00BE2DBF" w:rsidRPr="00DA4668" w:rsidRDefault="00BE2DBF" w:rsidP="00BE2DBF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№ 3</w:t>
      </w:r>
    </w:p>
    <w:p w:rsidR="00BE2DBF" w:rsidRPr="00DA4668" w:rsidRDefault="00BE2DBF" w:rsidP="00BE2DBF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</w:t>
      </w:r>
      <w:r w:rsidR="00811B40"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юджету </w:t>
      </w: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ИСТОЧНИКИ ВНУТРЕННЕГО ФИНАНСИРОВАНИЯ ДЕФИЦИТА БЮДЖЕТА ПОСЕЛЕНИЯ НА 202</w:t>
      </w:r>
      <w:r w:rsidR="00381C22"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4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 xml:space="preserve"> ГОД     </w:t>
      </w:r>
    </w:p>
    <w:p w:rsidR="00BE2DBF" w:rsidRPr="00DA4668" w:rsidRDefault="00BE2DBF" w:rsidP="00BE2DBF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</w:rPr>
        <w:tab/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(тыс. рублей)</w:t>
      </w:r>
    </w:p>
    <w:tbl>
      <w:tblPr>
        <w:tblW w:w="49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2794"/>
        <w:gridCol w:w="4697"/>
        <w:gridCol w:w="1621"/>
      </w:tblGrid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внутреннего финансирования дефицитов бюджетов</w:t>
            </w: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01 03 00 0000 0000 000 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0,0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01 03 01 00 00 0000 700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01 03 01 00 10 0000 710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01 03 01 00 00 0000 800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бюджетных кредитов, полученных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01 03 01 00 10 0000 810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Погашение бюджетами сельских поселений  кредитов 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-13000,0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01 05 00 00 00 0000 000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Изменение остатков средств  на счетах по учету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1922,5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110C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-92448,0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01 05 02 00 00 0000 500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26172B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-92448,0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26172B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-92448,0</w:t>
            </w:r>
          </w:p>
        </w:tc>
      </w:tr>
      <w:tr w:rsidR="00B47FA4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26172B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-92448,0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01 05 00 00 00 0000 600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94370,5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01 05 02 00 00 0000 600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94370,5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01 05 02 01 00 0000 610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94370,5</w:t>
            </w:r>
          </w:p>
        </w:tc>
      </w:tr>
      <w:tr w:rsidR="00A12395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12395" w:rsidRPr="00DA4668" w:rsidRDefault="00A12395" w:rsidP="00A1239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A46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395" w:rsidRPr="00E44470" w:rsidRDefault="00E44470" w:rsidP="00A12395">
            <w:pPr>
              <w:jc w:val="center"/>
              <w:rPr>
                <w:rFonts w:ascii="Times New Roman" w:hAnsi="Times New Roman" w:cs="Times New Roman"/>
              </w:rPr>
            </w:pPr>
            <w:r w:rsidRPr="00E44470">
              <w:rPr>
                <w:rFonts w:ascii="Times New Roman" w:hAnsi="Times New Roman" w:cs="Times New Roman"/>
              </w:rPr>
              <w:t>94370,5</w:t>
            </w:r>
          </w:p>
        </w:tc>
      </w:tr>
      <w:tr w:rsidR="007A3CBF" w:rsidRPr="00DA4668" w:rsidTr="00A12395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A466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Всего средств, направленных на покрытие дефицита</w:t>
            </w:r>
          </w:p>
        </w:tc>
        <w:tc>
          <w:tcPr>
            <w:tcW w:w="2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DA4668" w:rsidRDefault="007A3CBF" w:rsidP="00957C3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CBF" w:rsidRPr="00E44470" w:rsidRDefault="00E44470" w:rsidP="00957C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470">
              <w:rPr>
                <w:rFonts w:ascii="Times New Roman" w:hAnsi="Times New Roman" w:cs="Times New Roman"/>
                <w:b/>
                <w:sz w:val="24"/>
                <w:szCs w:val="24"/>
              </w:rPr>
              <w:t>1922,5</w:t>
            </w:r>
          </w:p>
        </w:tc>
      </w:tr>
    </w:tbl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BE2DBF" w:rsidRPr="00DA4668" w:rsidRDefault="00BE2DBF" w:rsidP="00BE2DBF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В.С. Черкасов</w:t>
      </w:r>
    </w:p>
    <w:p w:rsidR="00BE2DBF" w:rsidRPr="00DA4668" w:rsidRDefault="00C24B68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E2DBF" w:rsidRPr="00DA4668" w:rsidRDefault="00BE2DBF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F7510" w:rsidRPr="00DA4668" w:rsidRDefault="002F7510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148DC" w:rsidRPr="00DA4668" w:rsidRDefault="00F148DC" w:rsidP="00BE2DBF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12395" w:rsidRPr="00DA4668" w:rsidRDefault="00A1239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E63F5" w:rsidRPr="00DA4668" w:rsidRDefault="000E63F5" w:rsidP="000E63F5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7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0E63F5" w:rsidRPr="00DA4668" w:rsidRDefault="000E63F5" w:rsidP="000E63F5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63F5" w:rsidRPr="00DA4668" w:rsidRDefault="000E63F5" w:rsidP="000E63F5">
      <w:pPr>
        <w:spacing w:after="0" w:line="240" w:lineRule="auto"/>
        <w:ind w:right="-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ВЕДОМСТВЕННАЯ СТРУКТУРА РАСХОДОВ БЮДЖЕТА</w:t>
      </w:r>
    </w:p>
    <w:p w:rsidR="000E63F5" w:rsidRPr="00DA4668" w:rsidRDefault="000E63F5" w:rsidP="000E63F5">
      <w:pPr>
        <w:spacing w:after="0" w:line="240" w:lineRule="auto"/>
        <w:ind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ПОСЕЛЕНИЯ НА 202</w:t>
      </w:r>
      <w:r w:rsidR="002B135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2B135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2B135D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7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0E63F5" w:rsidRPr="00DA4668" w:rsidRDefault="000E63F5" w:rsidP="000E63F5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0E63F5" w:rsidRDefault="000E63F5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(тыс. рублей)</w:t>
      </w:r>
    </w:p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tbl>
      <w:tblPr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705"/>
        <w:gridCol w:w="567"/>
        <w:gridCol w:w="617"/>
        <w:gridCol w:w="942"/>
        <w:gridCol w:w="709"/>
        <w:gridCol w:w="1138"/>
        <w:gridCol w:w="1200"/>
        <w:gridCol w:w="1068"/>
      </w:tblGrid>
      <w:tr w:rsidR="002B135D" w:rsidRPr="00CB0522" w:rsidTr="00965C77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Министерство, ведомство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2B135D" w:rsidRPr="00CB0522" w:rsidTr="00965C7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B0522" w:rsidTr="00965C77">
        <w:trPr>
          <w:trHeight w:val="300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 w:rsidRP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B0522" w:rsidTr="00965C77">
        <w:trPr>
          <w:trHeight w:val="557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B0522" w:rsidTr="00965C7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AA4B2E">
        <w:trPr>
          <w:trHeight w:val="841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исполнителей)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83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</w:t>
            </w: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B0522" w:rsidTr="00965C77">
        <w:trPr>
          <w:trHeight w:val="31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10 992,4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B0522" w:rsidTr="00965C77">
        <w:trPr>
          <w:trHeight w:val="169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AA4B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</w:t>
            </w:r>
            <w:r w:rsidR="00AA4B2E" w:rsidRPr="00A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 353,7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7 285,7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11 395,3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9 973,4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(Иные бюджетные ассигнования)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AA4B2E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AA4B2E">
        <w:trPr>
          <w:trHeight w:val="5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 xml:space="preserve">владельцев, обитающими на территории поселения (Закупка товаров, работ и услуг для обеспечения 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AA4B2E" w:rsidRDefault="00AA4B2E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обустройству и содержанию мест захоронения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76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22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25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B0522" w:rsidTr="00965C77">
        <w:trPr>
          <w:trHeight w:val="15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18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B0522" w:rsidTr="00965C77">
        <w:trPr>
          <w:trHeight w:val="9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B0522" w:rsidTr="00965C77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B0522" w:rsidTr="00965C77">
        <w:trPr>
          <w:trHeight w:val="12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C5283D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C5283D" w:rsidRPr="00DA4668" w:rsidRDefault="00C5283D" w:rsidP="007209AC">
      <w:pPr>
        <w:spacing w:after="0" w:line="240" w:lineRule="auto"/>
        <w:ind w:left="5041" w:right="-6"/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7209AC" w:rsidRPr="00DA4668" w:rsidRDefault="007209AC" w:rsidP="005F3293">
      <w:pPr>
        <w:rPr>
          <w:color w:val="000000" w:themeColor="text1"/>
        </w:rPr>
      </w:pP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311ED6" w:rsidRPr="00DA4668" w:rsidRDefault="00311ED6" w:rsidP="00311ED6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В.С. Черкасов</w:t>
      </w:r>
    </w:p>
    <w:p w:rsidR="000E63F5" w:rsidRPr="00DA4668" w:rsidRDefault="000E63F5">
      <w:pPr>
        <w:rPr>
          <w:color w:val="000000" w:themeColor="text1"/>
        </w:rPr>
      </w:pPr>
    </w:p>
    <w:p w:rsidR="00EA1CCB" w:rsidRPr="00DA4668" w:rsidRDefault="00EA1CCB">
      <w:pPr>
        <w:rPr>
          <w:color w:val="000000" w:themeColor="text1"/>
        </w:rPr>
      </w:pPr>
    </w:p>
    <w:p w:rsidR="005F3293" w:rsidRDefault="005F3293">
      <w:pPr>
        <w:rPr>
          <w:color w:val="000000" w:themeColor="text1"/>
        </w:rPr>
      </w:pPr>
    </w:p>
    <w:p w:rsidR="006F7C91" w:rsidRDefault="006F7C91">
      <w:pPr>
        <w:rPr>
          <w:color w:val="000000" w:themeColor="text1"/>
        </w:rPr>
      </w:pPr>
    </w:p>
    <w:p w:rsidR="00AA4B2E" w:rsidRDefault="00AA4B2E">
      <w:pPr>
        <w:rPr>
          <w:color w:val="000000" w:themeColor="text1"/>
        </w:rPr>
      </w:pPr>
    </w:p>
    <w:p w:rsidR="006F7C91" w:rsidRPr="00DA4668" w:rsidRDefault="006F7C91">
      <w:pPr>
        <w:rPr>
          <w:color w:val="000000" w:themeColor="text1"/>
        </w:rPr>
      </w:pPr>
    </w:p>
    <w:p w:rsidR="00EA1CCB" w:rsidRPr="00DA4668" w:rsidRDefault="00EA1CCB" w:rsidP="00EA1CCB">
      <w:pPr>
        <w:spacing w:after="0" w:line="240" w:lineRule="auto"/>
        <w:ind w:left="5041" w:right="-187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8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EA1CCB" w:rsidRPr="00DA4668" w:rsidRDefault="00EA1CCB" w:rsidP="00EA1CCB">
      <w:pPr>
        <w:spacing w:after="0" w:line="240" w:lineRule="auto"/>
        <w:ind w:left="5041" w:right="-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РАЗДЕЛАМ,  ПОДРАЗДЕЛАМ, ЦЕЛЕВЫМ СТАТЬЯМ (МУНИЦИПАЛЬНЫМ ПРОГРАММАМ СЕЛЬСКОГО ПОСЕЛЕНИЯ И НЕПРОГРАММНЫМ НАПРАВЛЕНИЯМ ДЕЯТЕЛЬНОСТИ), ГРУППАМ ВИДАОВ РАСХОДОВ КЛАССИФИКАЦИИ РАСХОДОВ БЮДЖЕТА ПОСЕЛЕНИЯ НА 202</w:t>
      </w:r>
      <w:r w:rsidR="00D12A05"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</w:t>
      </w:r>
      <w:r w:rsidRPr="00DA466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НА ПЛАНОВЫЙ ПЕРИОД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5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и 202</w:t>
      </w:r>
      <w:r w:rsidR="00D12A05"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>6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99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15"/>
        <w:gridCol w:w="567"/>
        <w:gridCol w:w="617"/>
        <w:gridCol w:w="942"/>
        <w:gridCol w:w="709"/>
        <w:gridCol w:w="1138"/>
        <w:gridCol w:w="1200"/>
        <w:gridCol w:w="1068"/>
      </w:tblGrid>
      <w:tr w:rsidR="00965C77" w:rsidRPr="00CB0522" w:rsidTr="00965C77">
        <w:trPr>
          <w:trHeight w:val="300"/>
        </w:trPr>
        <w:tc>
          <w:tcPr>
            <w:tcW w:w="3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965C77" w:rsidRPr="00CB0522" w:rsidTr="00965C77">
        <w:trPr>
          <w:trHeight w:val="30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5C77" w:rsidRPr="00CB0522" w:rsidTr="00965C77">
        <w:trPr>
          <w:trHeight w:val="300"/>
        </w:trPr>
        <w:tc>
          <w:tcPr>
            <w:tcW w:w="3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 xml:space="preserve">81 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370</w:t>
            </w:r>
            <w:r w:rsidRPr="00AA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,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ТАВРОВСКОГО СЕЛЬСКОГО ПОСЕЛЕНИЯ МУНИЦИПАЛЬНОГО РАЙОНА "БЕЛГОРОДСКИЙ РАЙОН" БЕЛГОРОДСКОЙ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E44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81 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370</w:t>
            </w: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E444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10 205,6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9 746,6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8 335,6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8 520,9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7 352,8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965C77" w:rsidRPr="00CB0522" w:rsidTr="00965C77">
        <w:trPr>
          <w:trHeight w:val="557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5 857,1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965C77" w:rsidRPr="00CB0522" w:rsidTr="00965C77">
        <w:trPr>
          <w:trHeight w:val="283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841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5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83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по архивному делу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965C77" w:rsidRPr="00CB0522" w:rsidTr="00965C77">
        <w:trPr>
          <w:trHeight w:val="315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305,3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yellow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5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295,3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10 992,4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2 646,0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1 619,8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40 990,6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40 939,6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965C77" w:rsidRPr="00CB0522" w:rsidTr="00965C77">
        <w:trPr>
          <w:trHeight w:val="1694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7 353,7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7 285,7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11 395,3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9 973,4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AA4B2E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5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AA4B2E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AA4B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highlight w:val="yellow"/>
                <w:lang w:eastAsia="ru-RU"/>
              </w:rPr>
              <w:t>42,5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76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220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252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01.2.03.20060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Стационарная медицинская помощь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114,8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Выплаты муниципальной доплаты к пенсии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31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65C77" w:rsidRPr="00CB0522" w:rsidTr="00965C77">
        <w:trPr>
          <w:trHeight w:val="157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189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965C77" w:rsidRPr="00CB0522" w:rsidTr="00965C77">
        <w:trPr>
          <w:trHeight w:val="945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65C77" w:rsidRPr="00CB0522" w:rsidTr="00965C77">
        <w:trPr>
          <w:trHeight w:val="63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Процентные платежи по муниципальному долгу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965C77" w:rsidRPr="00CB0522" w:rsidTr="00965C77">
        <w:trPr>
          <w:trHeight w:val="1260"/>
        </w:trPr>
        <w:tc>
          <w:tcPr>
            <w:tcW w:w="3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65C77" w:rsidRPr="00CB0522" w:rsidRDefault="00965C77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</w:tbl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(тыс. руб.)</w:t>
      </w:r>
    </w:p>
    <w:p w:rsidR="005C13B3" w:rsidRPr="00DA4668" w:rsidRDefault="005C13B3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8A3E1C" w:rsidRPr="00DA4668" w:rsidRDefault="008A3E1C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</w:p>
    <w:p w:rsidR="00EA1CCB" w:rsidRPr="00DA4668" w:rsidRDefault="00EA1CCB" w:rsidP="00EA1CCB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сельского поселения                                                                           В.С. Черкасов</w:t>
      </w:r>
    </w:p>
    <w:p w:rsidR="00EA1CCB" w:rsidRDefault="00EA1CCB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ED45AC" w:rsidRDefault="00ED45AC">
      <w:pPr>
        <w:rPr>
          <w:color w:val="000000" w:themeColor="text1"/>
        </w:rPr>
      </w:pPr>
    </w:p>
    <w:p w:rsidR="00384906" w:rsidRPr="00DA4668" w:rsidRDefault="00384906">
      <w:pPr>
        <w:rPr>
          <w:color w:val="000000" w:themeColor="text1"/>
        </w:rPr>
      </w:pPr>
      <w:bookmarkStart w:id="0" w:name="_GoBack"/>
      <w:bookmarkEnd w:id="0"/>
    </w:p>
    <w:p w:rsidR="00CB61E4" w:rsidRPr="00DA4668" w:rsidRDefault="00CB61E4">
      <w:pPr>
        <w:rPr>
          <w:color w:val="000000" w:themeColor="text1"/>
        </w:rPr>
      </w:pPr>
    </w:p>
    <w:p w:rsidR="00EA1CCB" w:rsidRPr="00DA4668" w:rsidRDefault="00EA1CCB" w:rsidP="00EA1CCB">
      <w:pPr>
        <w:tabs>
          <w:tab w:val="left" w:pos="9000"/>
        </w:tabs>
        <w:spacing w:after="0" w:line="240" w:lineRule="auto"/>
        <w:ind w:left="5041" w:right="-6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ПРИЛОЖЕНИЕ</w:t>
      </w:r>
      <w:r w:rsidRPr="00DA4668"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  <w:t xml:space="preserve"> № 9</w:t>
      </w:r>
    </w:p>
    <w:p w:rsidR="00EA1CCB" w:rsidRPr="00DA4668" w:rsidRDefault="00EA1CCB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</w:t>
      </w:r>
      <w:r w:rsidR="00267BBD"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DA466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юджету </w:t>
      </w:r>
    </w:p>
    <w:p w:rsidR="00947E36" w:rsidRPr="00DA4668" w:rsidRDefault="00947E36" w:rsidP="00EA1CCB">
      <w:pPr>
        <w:spacing w:after="0" w:line="240" w:lineRule="auto"/>
        <w:ind w:left="5041" w:right="-187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ВИДОВ РАСХОДОВ, РАЗДЕЛАМ, ПОДРАЗДЕЛАМ КЛАССИФИКАЦИИ РАСХОДОВ БЮДЖЕТА НА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4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 И НА ПЛАНОВЫЙ ПЕРИОД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5 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И 202</w:t>
      </w:r>
      <w:r w:rsidR="00AD7E61"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>6</w:t>
      </w:r>
      <w:r w:rsidRPr="00DA4668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ГОДОВ</w:t>
      </w: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eastAsia="Arial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EA1CCB" w:rsidRPr="00DA4668" w:rsidRDefault="00EA1CCB" w:rsidP="00EA1CCB">
      <w:pPr>
        <w:pStyle w:val="a8"/>
        <w:spacing w:after="0" w:line="240" w:lineRule="auto"/>
        <w:ind w:left="0" w:firstLine="54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eastAsia="Arial" w:hAnsi="Times New Roman" w:cs="Times New Roman"/>
          <w:color w:val="000000" w:themeColor="text1"/>
          <w:sz w:val="26"/>
          <w:szCs w:val="26"/>
          <w:lang w:eastAsia="ru-RU"/>
        </w:rPr>
        <w:t xml:space="preserve">                                                                                                                     (тыс. руб.)</w:t>
      </w:r>
    </w:p>
    <w:tbl>
      <w:tblPr>
        <w:tblW w:w="99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48"/>
        <w:gridCol w:w="992"/>
        <w:gridCol w:w="851"/>
        <w:gridCol w:w="708"/>
        <w:gridCol w:w="709"/>
        <w:gridCol w:w="1181"/>
        <w:gridCol w:w="1181"/>
        <w:gridCol w:w="1181"/>
      </w:tblGrid>
      <w:tr w:rsidR="002B135D" w:rsidRPr="00CF07EF" w:rsidTr="00965C77">
        <w:trPr>
          <w:trHeight w:val="630"/>
        </w:trPr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Целевая статья расходов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2025 г.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2026 г.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2027 г.</w:t>
            </w:r>
          </w:p>
        </w:tc>
      </w:tr>
      <w:tr w:rsidR="002B135D" w:rsidRPr="00CF07EF" w:rsidTr="00965C77">
        <w:trPr>
          <w:trHeight w:val="63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F07EF" w:rsidTr="00965C77">
        <w:trPr>
          <w:trHeight w:val="630"/>
        </w:trPr>
        <w:tc>
          <w:tcPr>
            <w:tcW w:w="3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03C00" w:rsidRDefault="002B135D" w:rsidP="00C0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  <w:r w:rsid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370.5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73 554,2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74 100,4</w:t>
            </w:r>
          </w:p>
        </w:tc>
      </w:tr>
      <w:tr w:rsidR="002B135D" w:rsidRPr="00CF07EF" w:rsidTr="00965C77">
        <w:trPr>
          <w:trHeight w:val="9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Муниципальная программа "Устойчивое развитие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03C00" w:rsidRDefault="002B135D" w:rsidP="00C03C0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67 </w:t>
            </w:r>
            <w:r w:rsidR="00C03C00"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394</w:t>
            </w:r>
            <w:r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C03C00" w:rsidRPr="00C03C0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63 853,7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64 164,1</w:t>
            </w:r>
          </w:p>
        </w:tc>
      </w:tr>
      <w:tr w:rsidR="002B135D" w:rsidRPr="00CF07EF" w:rsidTr="00965C77">
        <w:trPr>
          <w:trHeight w:val="9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1 "Обеспечение безопасности жизнедеятельности населения и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01.1.00.00000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защиты и безопасности населения"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0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01.1.01.20010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55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предупреждению и защите населения и территории от чрезвычайных ситуаций природного и техногенного характера, организация деятельности аварийно-спасательных служб (Закупка товаров, работ и услуг для обеспечения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01.1.01.20010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092BDC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"Реализация мероприятий по противопожарной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деятельности добровольной пожарной дружины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01.1.02.20030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8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2 "Организация досуга и обеспечение жителей поселения услугами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01.2.00.00000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5C1AD6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C1A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17 166,0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"Обеспечение деятельности (оказание услуг) подведомственных учреждений (организаций), в том числе предоставление муниципальным бюджетным и автономным учреждениям субсидий"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5C1AD6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</w:t>
            </w:r>
            <w:r w:rsidRPr="005C1A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843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полномочий по созданию условий для организации досуга и обеспечения жителей поселений услугами организаций культуры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01.2.01.80030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16 425,0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19 030,2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19 353,5</w:t>
            </w:r>
          </w:p>
        </w:tc>
      </w:tr>
      <w:tr w:rsidR="002B135D" w:rsidRPr="00CF07EF" w:rsidTr="00965C77">
        <w:trPr>
          <w:trHeight w:val="99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900C3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Основное мероприятие "Сохранение и популяризация объектов культурного наследия"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996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Сохранение и популяризация объектов культурного наследия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01.2.0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F27A11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3 "Развитие физической культуры, массового спорта и молодежной политики"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01.3.00.00000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"Развитие физической культуры, массового спорта"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01.3.01.20070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0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558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обеспечение условий для развития на территории сельского поселения физической культуры, школьного спорта и массового спорта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01.3.01.80160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617,0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648,2</w:t>
            </w:r>
          </w:p>
        </w:tc>
      </w:tr>
      <w:tr w:rsidR="002B135D" w:rsidRPr="00CF07EF" w:rsidTr="00965C77">
        <w:trPr>
          <w:trHeight w:val="79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Подпрограмма 4 "Развитие дорожной сети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01.4.00.00000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"Содержание и ремонт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Содержание и ремонт автомобильных дорог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8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F27A11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7A11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Содержание и ремонт автомобильных дорог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B0522" w:rsidRDefault="002B135D" w:rsidP="00965C7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05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01.4.01.9Д090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8346,4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5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 5 "Благоустройство территории Тавровского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01.5.00.00000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939</w:t>
            </w: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44 199,8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44 162,4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"Расходы на выплаты по оплате труда рабочим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F07EF" w:rsidTr="00965C77">
        <w:trPr>
          <w:trHeight w:val="147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рабочим по благоустройству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01.5.02.20130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21 434,4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20 185,5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20 993,0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"Прочие мероприятия по благоустройству"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6E355C" w:rsidRDefault="002B135D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396,2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7 3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11 463,3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10 041,4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7 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F415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11 395,3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9 973,4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Прочие мероприятия по благоустройству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F415DF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деятельности по обращению с животными без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владельцев, обитающими на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01.5.03.22010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F415DF" w:rsidP="00F415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  <w:r w:rsidR="002B135D"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"Обустройство и содержанию мест захоронения"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обустройству и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01.5.04.20150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сбора, вывоза бытовых отходов и мусора"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сбора, вывоза бытовых отходов и мусора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01.5.05.20160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F07EF" w:rsidTr="00965C77">
        <w:trPr>
          <w:trHeight w:val="10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Предоставление межбюджетных трансфертов из бюджетов поселений в бюджет муниципального района на реализацию части полномочий по организации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благоустройства территории в части уличного освещения улиц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01.5.06.80050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32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части полномочий по организации благоустройства территории в части уличного освещения улиц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01.5.06.80050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11 999,0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7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F07EF" w:rsidTr="00965C77">
        <w:trPr>
          <w:trHeight w:val="9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наружного освещения населенных пунктов района (местный бюджет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01.5.06.S1340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12 551,0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13 128,0</w:t>
            </w:r>
          </w:p>
        </w:tc>
      </w:tr>
      <w:tr w:rsidR="002B135D" w:rsidRPr="00CF07EF" w:rsidTr="00965C77">
        <w:trPr>
          <w:trHeight w:val="8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Непрограммная часть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13 976,2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9 700,5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9 936,3</w:t>
            </w:r>
          </w:p>
        </w:tc>
      </w:tr>
      <w:tr w:rsidR="002B135D" w:rsidRPr="00CF07EF" w:rsidTr="00965C77">
        <w:trPr>
          <w:trHeight w:val="73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Непрограммное направление деятельности "Реализация функций органов местного самоуправления Белгородского района"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13 976,2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9 700,5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9 936,3</w:t>
            </w:r>
          </w:p>
        </w:tc>
      </w:tr>
      <w:tr w:rsidR="002B135D" w:rsidRPr="00CF07EF" w:rsidTr="00965C77">
        <w:trPr>
          <w:trHeight w:val="8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функций органов местного самоуправления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7 352,8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F07EF" w:rsidTr="00965C77">
        <w:trPr>
          <w:trHeight w:val="559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функций органов местного самоуправления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5 857,1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5 885,7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6 121,1</w:t>
            </w:r>
          </w:p>
        </w:tc>
      </w:tr>
      <w:tr w:rsidR="002B135D" w:rsidRPr="00CF07EF" w:rsidTr="00965C77">
        <w:trPr>
          <w:trHeight w:val="99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функций органов местного самоуправления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1 495,7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главе местной администрации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2 184,7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2 307,4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2 399,8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реформированию муниципальных финансов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5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1 630,8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административно-хозяйственных отделов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1 619,8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6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Содержание административно-хозяйственных отделов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99.9.00.20170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Выплаты муниципальной доплаты к пенсии в рамках непрограммных расходов (Социальное обеспечение и иные выплаты населению)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землеустройству и землепользованию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Процентные платежи по муниципальному долгу (Обслуживание государственного (муниципального) долга)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13,0</w:t>
            </w:r>
          </w:p>
        </w:tc>
      </w:tr>
      <w:tr w:rsidR="002B135D" w:rsidRPr="00CF07EF" w:rsidTr="00965C77">
        <w:trPr>
          <w:trHeight w:val="84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мероприятий по проведению капитального ремонта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85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доставки жителей в медицинские организации для проведения гемодиализа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доставки жителей в медицинские организации для проведения гемодиализа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6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91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поселения в рамках непрограммных расходов (Иные бюджетные ассигнования)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99.9.00.20550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некоммерческих организаций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81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478,1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493,7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на территориях, где отсутствуют военные комиссариаты в рамках непрограммных расходов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350,6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410,4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первичного воинского учета на территориях, где отсутствуют военные </w:t>
            </w: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комиссариаты в рамках непрограммных расходов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99.9.00.51180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83,3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определению поставщиков (подрядчиков, исполнителей)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66,6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по распоряжению земельными участками, государственная собственность на которые не разграничена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99.9.00.80080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136,5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120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из бюджетов поселений в бюджет муниципального района на реализацию полномочий   контрольно-счетной комиссии в рамках непрограммных расходов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30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64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по архивному делу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2B135D" w:rsidRPr="00CF07EF" w:rsidTr="00965C77">
        <w:trPr>
          <w:trHeight w:val="58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  <w:tr w:rsidR="002B135D" w:rsidRPr="00CF07EF" w:rsidTr="00965C77">
        <w:trPr>
          <w:trHeight w:val="705"/>
        </w:trPr>
        <w:tc>
          <w:tcPr>
            <w:tcW w:w="3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межбюджетных трансфертов на осуществление бюджетных полномочий (Межбюджетные трансферты)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99.9.00.80210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5.0.0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865,2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873,8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135D" w:rsidRPr="00CF07EF" w:rsidRDefault="002B135D" w:rsidP="00965C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F07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908,7</w:t>
            </w:r>
          </w:p>
        </w:tc>
      </w:tr>
    </w:tbl>
    <w:p w:rsidR="00EA1CCB" w:rsidRPr="00DA4668" w:rsidRDefault="00EA1CCB">
      <w:pPr>
        <w:rPr>
          <w:color w:val="000000" w:themeColor="text1"/>
        </w:rPr>
      </w:pP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Глава Тавровского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</w:t>
      </w:r>
    </w:p>
    <w:p w:rsidR="00F17CBA" w:rsidRPr="00DA4668" w:rsidRDefault="00F17CBA" w:rsidP="00F17CBA">
      <w:pPr>
        <w:pStyle w:val="a8"/>
        <w:spacing w:after="0" w:line="240" w:lineRule="auto"/>
        <w:ind w:left="0" w:right="-6"/>
        <w:jc w:val="both"/>
        <w:rPr>
          <w:rFonts w:ascii="Times New Roman" w:hAnsi="Times New Roman" w:cs="Times New Roman"/>
          <w:b/>
          <w:caps/>
          <w:color w:val="000000" w:themeColor="text1"/>
          <w:sz w:val="24"/>
          <w:szCs w:val="24"/>
        </w:rPr>
      </w:pP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сельского поселения                                               </w:t>
      </w:r>
      <w:r w:rsidR="00C24B68"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</w:t>
      </w:r>
      <w:r w:rsidRPr="00DA466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В.С. Черкасов</w:t>
      </w:r>
    </w:p>
    <w:p w:rsidR="00EA1CCB" w:rsidRPr="00DA4668" w:rsidRDefault="00EA1CCB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p w:rsidR="006314D7" w:rsidRPr="00DA4668" w:rsidRDefault="006314D7">
      <w:pPr>
        <w:rPr>
          <w:color w:val="000000" w:themeColor="text1"/>
        </w:rPr>
      </w:pPr>
    </w:p>
    <w:sectPr w:rsidR="006314D7" w:rsidRPr="00DA4668" w:rsidSect="00DA4668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1A1B" w:rsidRDefault="004F1A1B" w:rsidP="000710E3">
      <w:pPr>
        <w:spacing w:after="0" w:line="240" w:lineRule="auto"/>
      </w:pPr>
      <w:r>
        <w:separator/>
      </w:r>
    </w:p>
  </w:endnote>
  <w:endnote w:type="continuationSeparator" w:id="0">
    <w:p w:rsidR="004F1A1B" w:rsidRDefault="004F1A1B" w:rsidP="00071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1A1B" w:rsidRDefault="004F1A1B" w:rsidP="000710E3">
      <w:pPr>
        <w:spacing w:after="0" w:line="240" w:lineRule="auto"/>
      </w:pPr>
      <w:r>
        <w:separator/>
      </w:r>
    </w:p>
  </w:footnote>
  <w:footnote w:type="continuationSeparator" w:id="0">
    <w:p w:rsidR="004F1A1B" w:rsidRDefault="004F1A1B" w:rsidP="000710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2BD"/>
    <w:rsid w:val="000011C8"/>
    <w:rsid w:val="000039D4"/>
    <w:rsid w:val="00024F2B"/>
    <w:rsid w:val="00036BFA"/>
    <w:rsid w:val="00040CB2"/>
    <w:rsid w:val="000428F0"/>
    <w:rsid w:val="00046385"/>
    <w:rsid w:val="000710E3"/>
    <w:rsid w:val="0007155C"/>
    <w:rsid w:val="000750D4"/>
    <w:rsid w:val="000857D9"/>
    <w:rsid w:val="00086098"/>
    <w:rsid w:val="00092BDC"/>
    <w:rsid w:val="000A768E"/>
    <w:rsid w:val="000B038A"/>
    <w:rsid w:val="000B39B0"/>
    <w:rsid w:val="000C008E"/>
    <w:rsid w:val="000C0D87"/>
    <w:rsid w:val="000D3511"/>
    <w:rsid w:val="000D603F"/>
    <w:rsid w:val="000E159F"/>
    <w:rsid w:val="000E439B"/>
    <w:rsid w:val="000E63F5"/>
    <w:rsid w:val="00101C69"/>
    <w:rsid w:val="00110CBD"/>
    <w:rsid w:val="00110E33"/>
    <w:rsid w:val="001159E6"/>
    <w:rsid w:val="001177A1"/>
    <w:rsid w:val="001217A0"/>
    <w:rsid w:val="00124B8D"/>
    <w:rsid w:val="0013074C"/>
    <w:rsid w:val="00134540"/>
    <w:rsid w:val="00134B33"/>
    <w:rsid w:val="00135FBF"/>
    <w:rsid w:val="0013654D"/>
    <w:rsid w:val="00154BBC"/>
    <w:rsid w:val="00167C22"/>
    <w:rsid w:val="0018415E"/>
    <w:rsid w:val="00193BE4"/>
    <w:rsid w:val="001946F3"/>
    <w:rsid w:val="001C0827"/>
    <w:rsid w:val="001C4880"/>
    <w:rsid w:val="001E46E7"/>
    <w:rsid w:val="001E794A"/>
    <w:rsid w:val="002115CD"/>
    <w:rsid w:val="002118A2"/>
    <w:rsid w:val="0026172B"/>
    <w:rsid w:val="002632D7"/>
    <w:rsid w:val="00267BBD"/>
    <w:rsid w:val="0027265E"/>
    <w:rsid w:val="002741E0"/>
    <w:rsid w:val="002A5D7A"/>
    <w:rsid w:val="002B135D"/>
    <w:rsid w:val="002B22E7"/>
    <w:rsid w:val="002B76DD"/>
    <w:rsid w:val="002D1AE3"/>
    <w:rsid w:val="002E1EED"/>
    <w:rsid w:val="002F7510"/>
    <w:rsid w:val="00301CED"/>
    <w:rsid w:val="00305735"/>
    <w:rsid w:val="00306768"/>
    <w:rsid w:val="00311ED6"/>
    <w:rsid w:val="00314B6C"/>
    <w:rsid w:val="00324152"/>
    <w:rsid w:val="00326C3B"/>
    <w:rsid w:val="00333EC3"/>
    <w:rsid w:val="00334ED3"/>
    <w:rsid w:val="00335E3B"/>
    <w:rsid w:val="0034410E"/>
    <w:rsid w:val="00367A90"/>
    <w:rsid w:val="0037543C"/>
    <w:rsid w:val="00381C22"/>
    <w:rsid w:val="00384906"/>
    <w:rsid w:val="003869EE"/>
    <w:rsid w:val="00391BC2"/>
    <w:rsid w:val="00393515"/>
    <w:rsid w:val="00395317"/>
    <w:rsid w:val="0039783E"/>
    <w:rsid w:val="003A21AC"/>
    <w:rsid w:val="003B1DEC"/>
    <w:rsid w:val="003E7EF6"/>
    <w:rsid w:val="00412AFE"/>
    <w:rsid w:val="004204A1"/>
    <w:rsid w:val="00426607"/>
    <w:rsid w:val="00440DAF"/>
    <w:rsid w:val="00447E65"/>
    <w:rsid w:val="00464824"/>
    <w:rsid w:val="004656D3"/>
    <w:rsid w:val="004730EE"/>
    <w:rsid w:val="004743E5"/>
    <w:rsid w:val="00475BA6"/>
    <w:rsid w:val="00482B5E"/>
    <w:rsid w:val="00482D13"/>
    <w:rsid w:val="004869B7"/>
    <w:rsid w:val="004B6B8F"/>
    <w:rsid w:val="004E37C9"/>
    <w:rsid w:val="004F1A1B"/>
    <w:rsid w:val="00500FFB"/>
    <w:rsid w:val="00510D2D"/>
    <w:rsid w:val="00512F7F"/>
    <w:rsid w:val="005159B1"/>
    <w:rsid w:val="005210B6"/>
    <w:rsid w:val="005330E9"/>
    <w:rsid w:val="00533195"/>
    <w:rsid w:val="00534A8D"/>
    <w:rsid w:val="0055542E"/>
    <w:rsid w:val="0056521E"/>
    <w:rsid w:val="0057632A"/>
    <w:rsid w:val="005850C5"/>
    <w:rsid w:val="005856C7"/>
    <w:rsid w:val="005857B2"/>
    <w:rsid w:val="005B2C85"/>
    <w:rsid w:val="005C0FFA"/>
    <w:rsid w:val="005C13B3"/>
    <w:rsid w:val="005C4E85"/>
    <w:rsid w:val="005E360D"/>
    <w:rsid w:val="005E583F"/>
    <w:rsid w:val="005E7481"/>
    <w:rsid w:val="005F302E"/>
    <w:rsid w:val="005F3293"/>
    <w:rsid w:val="006043C3"/>
    <w:rsid w:val="0061417E"/>
    <w:rsid w:val="006144E4"/>
    <w:rsid w:val="0061476F"/>
    <w:rsid w:val="006314D7"/>
    <w:rsid w:val="006574A4"/>
    <w:rsid w:val="006667B6"/>
    <w:rsid w:val="006776D8"/>
    <w:rsid w:val="00680A18"/>
    <w:rsid w:val="00683DCC"/>
    <w:rsid w:val="00696441"/>
    <w:rsid w:val="006A23D7"/>
    <w:rsid w:val="006B27E8"/>
    <w:rsid w:val="006C4C5B"/>
    <w:rsid w:val="006E355C"/>
    <w:rsid w:val="006F5110"/>
    <w:rsid w:val="006F637F"/>
    <w:rsid w:val="006F7C91"/>
    <w:rsid w:val="007209AC"/>
    <w:rsid w:val="00727047"/>
    <w:rsid w:val="007274E2"/>
    <w:rsid w:val="007302F0"/>
    <w:rsid w:val="00736C81"/>
    <w:rsid w:val="00750114"/>
    <w:rsid w:val="00760C1A"/>
    <w:rsid w:val="0077488B"/>
    <w:rsid w:val="0077517B"/>
    <w:rsid w:val="0077574C"/>
    <w:rsid w:val="007767BF"/>
    <w:rsid w:val="0078135D"/>
    <w:rsid w:val="00783596"/>
    <w:rsid w:val="007848BD"/>
    <w:rsid w:val="007856DC"/>
    <w:rsid w:val="007A3CBF"/>
    <w:rsid w:val="007B5949"/>
    <w:rsid w:val="007C604D"/>
    <w:rsid w:val="007D3F59"/>
    <w:rsid w:val="007E0D19"/>
    <w:rsid w:val="007E4623"/>
    <w:rsid w:val="007E4AE5"/>
    <w:rsid w:val="007F3DD2"/>
    <w:rsid w:val="00810FC1"/>
    <w:rsid w:val="00811B40"/>
    <w:rsid w:val="00826B7A"/>
    <w:rsid w:val="00833E81"/>
    <w:rsid w:val="00837CF6"/>
    <w:rsid w:val="00840191"/>
    <w:rsid w:val="00854B64"/>
    <w:rsid w:val="008631DD"/>
    <w:rsid w:val="00876C1F"/>
    <w:rsid w:val="00891FA9"/>
    <w:rsid w:val="00897B1E"/>
    <w:rsid w:val="008A3E1C"/>
    <w:rsid w:val="008C022F"/>
    <w:rsid w:val="008D204F"/>
    <w:rsid w:val="008E0A0D"/>
    <w:rsid w:val="00910571"/>
    <w:rsid w:val="00915C5F"/>
    <w:rsid w:val="0092395D"/>
    <w:rsid w:val="00925D01"/>
    <w:rsid w:val="0094541B"/>
    <w:rsid w:val="00947E36"/>
    <w:rsid w:val="00957C3A"/>
    <w:rsid w:val="00965C77"/>
    <w:rsid w:val="00965F28"/>
    <w:rsid w:val="009903B1"/>
    <w:rsid w:val="009A16DA"/>
    <w:rsid w:val="009B1946"/>
    <w:rsid w:val="009B6432"/>
    <w:rsid w:val="009C1799"/>
    <w:rsid w:val="009E2BBA"/>
    <w:rsid w:val="009E4226"/>
    <w:rsid w:val="009E7092"/>
    <w:rsid w:val="00A12395"/>
    <w:rsid w:val="00A158EB"/>
    <w:rsid w:val="00A27EC4"/>
    <w:rsid w:val="00A46BB1"/>
    <w:rsid w:val="00A47783"/>
    <w:rsid w:val="00A50CC1"/>
    <w:rsid w:val="00A56ED0"/>
    <w:rsid w:val="00A576E4"/>
    <w:rsid w:val="00A70BEC"/>
    <w:rsid w:val="00A83B40"/>
    <w:rsid w:val="00A8475A"/>
    <w:rsid w:val="00A86290"/>
    <w:rsid w:val="00AA21BD"/>
    <w:rsid w:val="00AA3167"/>
    <w:rsid w:val="00AA4B2E"/>
    <w:rsid w:val="00AA6AD6"/>
    <w:rsid w:val="00AB45B7"/>
    <w:rsid w:val="00AC7FD7"/>
    <w:rsid w:val="00AD7E61"/>
    <w:rsid w:val="00AF6C5C"/>
    <w:rsid w:val="00B02A63"/>
    <w:rsid w:val="00B02AE6"/>
    <w:rsid w:val="00B10618"/>
    <w:rsid w:val="00B23490"/>
    <w:rsid w:val="00B23A9C"/>
    <w:rsid w:val="00B42E05"/>
    <w:rsid w:val="00B464DC"/>
    <w:rsid w:val="00B469D8"/>
    <w:rsid w:val="00B47FA4"/>
    <w:rsid w:val="00B516D6"/>
    <w:rsid w:val="00B75EE3"/>
    <w:rsid w:val="00B816D7"/>
    <w:rsid w:val="00B9116B"/>
    <w:rsid w:val="00B91BCF"/>
    <w:rsid w:val="00BC6D31"/>
    <w:rsid w:val="00BD0F21"/>
    <w:rsid w:val="00BD19D8"/>
    <w:rsid w:val="00BD493B"/>
    <w:rsid w:val="00BE2DBF"/>
    <w:rsid w:val="00BF736B"/>
    <w:rsid w:val="00C03C00"/>
    <w:rsid w:val="00C071B3"/>
    <w:rsid w:val="00C07517"/>
    <w:rsid w:val="00C120E0"/>
    <w:rsid w:val="00C145A2"/>
    <w:rsid w:val="00C219B8"/>
    <w:rsid w:val="00C24B68"/>
    <w:rsid w:val="00C358B5"/>
    <w:rsid w:val="00C5283D"/>
    <w:rsid w:val="00C6270B"/>
    <w:rsid w:val="00C651BB"/>
    <w:rsid w:val="00C77848"/>
    <w:rsid w:val="00C84F05"/>
    <w:rsid w:val="00C852BD"/>
    <w:rsid w:val="00CB61E4"/>
    <w:rsid w:val="00CC66BD"/>
    <w:rsid w:val="00CF2FEB"/>
    <w:rsid w:val="00D07CC8"/>
    <w:rsid w:val="00D12A05"/>
    <w:rsid w:val="00D206A3"/>
    <w:rsid w:val="00D20A3C"/>
    <w:rsid w:val="00D33B35"/>
    <w:rsid w:val="00D34DA5"/>
    <w:rsid w:val="00D35B82"/>
    <w:rsid w:val="00D416BE"/>
    <w:rsid w:val="00D44D6B"/>
    <w:rsid w:val="00D60E68"/>
    <w:rsid w:val="00D64499"/>
    <w:rsid w:val="00D7523D"/>
    <w:rsid w:val="00DA4668"/>
    <w:rsid w:val="00DA5BBD"/>
    <w:rsid w:val="00DC4F5F"/>
    <w:rsid w:val="00DD34FE"/>
    <w:rsid w:val="00E0009C"/>
    <w:rsid w:val="00E256DA"/>
    <w:rsid w:val="00E31AF1"/>
    <w:rsid w:val="00E36958"/>
    <w:rsid w:val="00E416DF"/>
    <w:rsid w:val="00E42555"/>
    <w:rsid w:val="00E436DF"/>
    <w:rsid w:val="00E44470"/>
    <w:rsid w:val="00E45884"/>
    <w:rsid w:val="00E677C4"/>
    <w:rsid w:val="00E73B30"/>
    <w:rsid w:val="00E753F8"/>
    <w:rsid w:val="00E866B0"/>
    <w:rsid w:val="00EA1CCB"/>
    <w:rsid w:val="00EC4F71"/>
    <w:rsid w:val="00EC7839"/>
    <w:rsid w:val="00ED45AC"/>
    <w:rsid w:val="00EE0512"/>
    <w:rsid w:val="00EE4AF1"/>
    <w:rsid w:val="00F148DC"/>
    <w:rsid w:val="00F17CBA"/>
    <w:rsid w:val="00F415DF"/>
    <w:rsid w:val="00F459AE"/>
    <w:rsid w:val="00F468B2"/>
    <w:rsid w:val="00F53D2C"/>
    <w:rsid w:val="00F57BC5"/>
    <w:rsid w:val="00F60918"/>
    <w:rsid w:val="00F812EB"/>
    <w:rsid w:val="00FB526E"/>
    <w:rsid w:val="00FC60F7"/>
    <w:rsid w:val="00FE08C5"/>
    <w:rsid w:val="00FF04FF"/>
    <w:rsid w:val="00FF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B7C2-F02A-47C7-BAB2-A6F2D537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C77"/>
    <w:pPr>
      <w:spacing w:after="200" w:line="276" w:lineRule="auto"/>
    </w:pPr>
    <w:rPr>
      <w:rFonts w:ascii="Segoe UI" w:eastAsia="Segoe UI" w:hAnsi="Segoe UI" w:cs="Cambria"/>
    </w:rPr>
  </w:style>
  <w:style w:type="paragraph" w:styleId="2">
    <w:name w:val="heading 2"/>
    <w:basedOn w:val="a"/>
    <w:next w:val="a"/>
    <w:link w:val="20"/>
    <w:qFormat/>
    <w:rsid w:val="00BE2DBF"/>
    <w:pPr>
      <w:keepNext/>
      <w:spacing w:after="0" w:line="240" w:lineRule="auto"/>
      <w:jc w:val="both"/>
      <w:outlineLvl w:val="1"/>
    </w:pPr>
    <w:rPr>
      <w:rFonts w:ascii="Arial" w:eastAsia="Arial" w:hAnsi="Arial" w:cs="Arial"/>
      <w:b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2DBF"/>
    <w:pPr>
      <w:keepNext/>
      <w:keepLines/>
      <w:spacing w:before="200" w:after="0"/>
      <w:outlineLvl w:val="5"/>
    </w:pPr>
    <w:rPr>
      <w:rFonts w:ascii="Wingdings" w:eastAsia="Arial" w:hAnsi="Wingdings" w:cs="Arial"/>
      <w:i/>
      <w:iCs/>
      <w:color w:val="243F60"/>
    </w:rPr>
  </w:style>
  <w:style w:type="paragraph" w:styleId="7">
    <w:name w:val="heading 7"/>
    <w:basedOn w:val="a"/>
    <w:next w:val="a"/>
    <w:link w:val="70"/>
    <w:qFormat/>
    <w:rsid w:val="00BE2DBF"/>
    <w:pPr>
      <w:spacing w:before="240" w:after="60" w:line="240" w:lineRule="auto"/>
      <w:outlineLvl w:val="6"/>
    </w:pPr>
    <w:rPr>
      <w:rFonts w:ascii="Arial" w:eastAsia="Arial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E2DBF"/>
    <w:rPr>
      <w:rFonts w:ascii="Arial" w:eastAsia="Arial" w:hAnsi="Arial" w:cs="Arial"/>
      <w:b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2DBF"/>
    <w:rPr>
      <w:rFonts w:ascii="Wingdings" w:eastAsia="Arial" w:hAnsi="Wingdings" w:cs="Arial"/>
      <w:i/>
      <w:iCs/>
      <w:color w:val="243F60"/>
    </w:rPr>
  </w:style>
  <w:style w:type="character" w:customStyle="1" w:styleId="70">
    <w:name w:val="Заголовок 7 Знак"/>
    <w:basedOn w:val="a0"/>
    <w:link w:val="7"/>
    <w:rsid w:val="00BE2DBF"/>
    <w:rPr>
      <w:rFonts w:ascii="Arial" w:eastAsia="Arial" w:hAnsi="Arial" w:cs="Arial"/>
      <w:sz w:val="24"/>
      <w:szCs w:val="24"/>
      <w:lang w:eastAsia="ru-RU"/>
    </w:rPr>
  </w:style>
  <w:style w:type="paragraph" w:customStyle="1" w:styleId="ConsNormal">
    <w:name w:val="ConsNormal"/>
    <w:rsid w:val="000710E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Courier New" w:eastAsia="Cambria" w:hAnsi="Courier New" w:cs="Courier New"/>
      <w:sz w:val="20"/>
      <w:szCs w:val="20"/>
    </w:rPr>
  </w:style>
  <w:style w:type="paragraph" w:customStyle="1" w:styleId="msonormalcxspmiddle">
    <w:name w:val="msonormalcxspmiddle"/>
    <w:basedOn w:val="a"/>
    <w:rsid w:val="000710E3"/>
    <w:pPr>
      <w:spacing w:before="100" w:beforeAutospacing="1" w:after="100" w:afterAutospacing="1" w:line="240" w:lineRule="auto"/>
    </w:pPr>
    <w:rPr>
      <w:rFonts w:ascii="Cambria" w:eastAsia="Cambria" w:hAnsi="Cambria"/>
      <w:sz w:val="24"/>
      <w:szCs w:val="24"/>
      <w:lang w:eastAsia="ru-RU"/>
    </w:rPr>
  </w:style>
  <w:style w:type="character" w:styleId="a3">
    <w:name w:val="Hyperlink"/>
    <w:uiPriority w:val="99"/>
    <w:unhideWhenUsed/>
    <w:rsid w:val="000710E3"/>
    <w:rPr>
      <w:color w:val="0563C1"/>
      <w:u w:val="single"/>
    </w:rPr>
  </w:style>
  <w:style w:type="paragraph" w:styleId="a4">
    <w:name w:val="header"/>
    <w:basedOn w:val="a"/>
    <w:link w:val="a5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710E3"/>
    <w:rPr>
      <w:rFonts w:ascii="Segoe UI" w:eastAsia="Segoe UI" w:hAnsi="Segoe UI" w:cs="Cambria"/>
    </w:rPr>
  </w:style>
  <w:style w:type="paragraph" w:styleId="a6">
    <w:name w:val="footer"/>
    <w:basedOn w:val="a"/>
    <w:link w:val="a7"/>
    <w:uiPriority w:val="99"/>
    <w:unhideWhenUsed/>
    <w:rsid w:val="000710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710E3"/>
    <w:rPr>
      <w:rFonts w:ascii="Segoe UI" w:eastAsia="Segoe UI" w:hAnsi="Segoe UI" w:cs="Cambria"/>
    </w:rPr>
  </w:style>
  <w:style w:type="paragraph" w:styleId="a8">
    <w:name w:val="List Paragraph"/>
    <w:basedOn w:val="a"/>
    <w:uiPriority w:val="34"/>
    <w:qFormat/>
    <w:rsid w:val="004869B7"/>
    <w:pPr>
      <w:ind w:left="720"/>
      <w:contextualSpacing/>
    </w:pPr>
    <w:rPr>
      <w:rFonts w:ascii="Symbol" w:eastAsia="Symbol" w:hAnsi="Symbol" w:cs="Arial"/>
    </w:rPr>
  </w:style>
  <w:style w:type="paragraph" w:styleId="a9">
    <w:name w:val="Balloon Text"/>
    <w:basedOn w:val="a"/>
    <w:link w:val="aa"/>
    <w:uiPriority w:val="99"/>
    <w:semiHidden/>
    <w:unhideWhenUsed/>
    <w:rsid w:val="00947E36"/>
    <w:pPr>
      <w:spacing w:after="0" w:line="240" w:lineRule="auto"/>
    </w:pPr>
    <w:rPr>
      <w:rFonts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47E36"/>
    <w:rPr>
      <w:rFonts w:ascii="Segoe UI" w:eastAsia="Segoe UI" w:hAnsi="Segoe UI" w:cs="Segoe UI"/>
      <w:sz w:val="18"/>
      <w:szCs w:val="18"/>
    </w:rPr>
  </w:style>
  <w:style w:type="paragraph" w:styleId="ab">
    <w:name w:val="Body Text"/>
    <w:basedOn w:val="a"/>
    <w:link w:val="ac"/>
    <w:rsid w:val="00B23A9C"/>
    <w:pPr>
      <w:spacing w:after="120" w:line="240" w:lineRule="auto"/>
    </w:pPr>
    <w:rPr>
      <w:rFonts w:ascii="Arial" w:eastAsia="Arial" w:hAnsi="Arial" w:cs="Arial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23A9C"/>
    <w:rPr>
      <w:rFonts w:ascii="Arial" w:eastAsia="Arial" w:hAnsi="Arial" w:cs="Arial"/>
      <w:sz w:val="20"/>
      <w:szCs w:val="20"/>
      <w:lang w:eastAsia="ru-RU"/>
    </w:rPr>
  </w:style>
  <w:style w:type="paragraph" w:styleId="ad">
    <w:name w:val="No Spacing"/>
    <w:qFormat/>
    <w:rsid w:val="00B23A9C"/>
    <w:pPr>
      <w:spacing w:after="0" w:line="240" w:lineRule="auto"/>
    </w:pPr>
    <w:rPr>
      <w:rFonts w:ascii="Symbol" w:eastAsia="Symbol" w:hAnsi="Symbol" w:cs="Arial"/>
    </w:rPr>
  </w:style>
  <w:style w:type="paragraph" w:styleId="ae">
    <w:name w:val="Normal (Web)"/>
    <w:basedOn w:val="a"/>
    <w:uiPriority w:val="99"/>
    <w:unhideWhenUsed/>
    <w:rsid w:val="0039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0039D4"/>
    <w:rPr>
      <w:color w:val="954F72"/>
      <w:u w:val="single"/>
    </w:rPr>
  </w:style>
  <w:style w:type="paragraph" w:customStyle="1" w:styleId="xl65">
    <w:name w:val="xl6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039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039D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0039D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0039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vrovskoe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4F207-53E7-4FCE-A090-1DAA5D38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3904</TotalTime>
  <Pages>37</Pages>
  <Words>7427</Words>
  <Characters>42340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181</cp:revision>
  <cp:lastPrinted>2025-03-19T12:56:00Z</cp:lastPrinted>
  <dcterms:created xsi:type="dcterms:W3CDTF">2023-04-17T05:14:00Z</dcterms:created>
  <dcterms:modified xsi:type="dcterms:W3CDTF">2025-03-20T10:19:00Z</dcterms:modified>
</cp:coreProperties>
</file>