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5C1" w:rsidRPr="00A62768" w:rsidRDefault="002755C1" w:rsidP="002755C1">
      <w:pPr>
        <w:ind w:right="-5"/>
        <w:rPr>
          <w:rFonts w:ascii="Arial" w:hAnsi="Arial" w:cs="Arial"/>
          <w:b/>
          <w:noProof/>
          <w:sz w:val="24"/>
          <w:szCs w:val="24"/>
          <w:lang w:eastAsia="ru-RU"/>
        </w:rPr>
      </w:pPr>
      <w:bookmarkStart w:id="0" w:name="_GoBack"/>
      <w:r w:rsidRPr="00A62768">
        <w:rPr>
          <w:rFonts w:ascii="Arial" w:hAnsi="Arial" w:cs="Arial"/>
          <w:b/>
          <w:noProof/>
          <w:sz w:val="24"/>
          <w:szCs w:val="24"/>
          <w:lang w:eastAsia="ru-RU"/>
        </w:rPr>
        <w:t xml:space="preserve">                                                                      </w:t>
      </w:r>
    </w:p>
    <w:p w:rsidR="002755C1" w:rsidRPr="00A62768" w:rsidRDefault="002755C1" w:rsidP="002755C1">
      <w:pPr>
        <w:ind w:right="-109"/>
        <w:jc w:val="center"/>
        <w:rPr>
          <w:rFonts w:ascii="Arial" w:hAnsi="Arial" w:cs="Arial"/>
          <w:b/>
          <w:noProof/>
          <w:sz w:val="24"/>
          <w:szCs w:val="24"/>
          <w:lang w:eastAsia="ru-RU"/>
        </w:rPr>
      </w:pPr>
      <w:r w:rsidRPr="00A62768">
        <w:rPr>
          <w:rFonts w:ascii="Arial" w:hAnsi="Arial" w:cs="Arial"/>
          <w:b/>
          <w:noProof/>
          <w:sz w:val="24"/>
          <w:szCs w:val="24"/>
          <w:lang w:eastAsia="ru-RU"/>
        </w:rPr>
        <w:t xml:space="preserve">Муниципальный район «Белгородский район» Белгородская область </w:t>
      </w:r>
      <w:r w:rsidRPr="00A62768">
        <w:rPr>
          <w:rFonts w:ascii="Arial" w:hAnsi="Arial" w:cs="Arial"/>
          <w:b/>
          <w:caps/>
          <w:noProof/>
          <w:sz w:val="24"/>
          <w:szCs w:val="24"/>
          <w:lang w:eastAsia="ru-RU"/>
        </w:rPr>
        <w:t>Земское собрание Тавровского сельского поселения</w:t>
      </w:r>
      <w:r w:rsidRPr="00A62768">
        <w:rPr>
          <w:rFonts w:ascii="Arial" w:hAnsi="Arial" w:cs="Arial"/>
          <w:b/>
          <w:noProof/>
          <w:sz w:val="24"/>
          <w:szCs w:val="24"/>
          <w:lang w:eastAsia="ru-RU"/>
        </w:rPr>
        <w:t xml:space="preserve">   </w:t>
      </w:r>
    </w:p>
    <w:p w:rsidR="002755C1" w:rsidRPr="00A62768" w:rsidRDefault="00BC45DC" w:rsidP="002755C1">
      <w:pPr>
        <w:ind w:right="-109"/>
        <w:jc w:val="center"/>
        <w:rPr>
          <w:rFonts w:ascii="Arial" w:hAnsi="Arial" w:cs="Arial"/>
          <w:b/>
          <w:noProof/>
          <w:sz w:val="24"/>
          <w:szCs w:val="24"/>
          <w:lang w:eastAsia="ru-RU"/>
        </w:rPr>
      </w:pPr>
      <w:r w:rsidRPr="00A62768">
        <w:rPr>
          <w:rFonts w:ascii="Arial" w:hAnsi="Arial" w:cs="Arial"/>
          <w:b/>
          <w:noProof/>
          <w:sz w:val="24"/>
          <w:szCs w:val="24"/>
          <w:lang w:eastAsia="ru-RU"/>
        </w:rPr>
        <w:t>шестидесятое</w:t>
      </w:r>
      <w:r w:rsidR="002755C1" w:rsidRPr="00A62768">
        <w:rPr>
          <w:rFonts w:ascii="Arial" w:hAnsi="Arial" w:cs="Arial"/>
          <w:b/>
          <w:noProof/>
          <w:sz w:val="24"/>
          <w:szCs w:val="24"/>
          <w:lang w:eastAsia="ru-RU"/>
        </w:rPr>
        <w:t xml:space="preserve"> заседание собрания четвертого созыва</w:t>
      </w:r>
    </w:p>
    <w:p w:rsidR="002755C1" w:rsidRPr="00A62768" w:rsidRDefault="002755C1" w:rsidP="002755C1">
      <w:pPr>
        <w:ind w:right="-5"/>
        <w:jc w:val="center"/>
        <w:rPr>
          <w:rFonts w:ascii="Arial" w:hAnsi="Arial" w:cs="Arial"/>
          <w:b/>
          <w:caps/>
          <w:spacing w:val="100"/>
          <w:sz w:val="24"/>
          <w:szCs w:val="24"/>
        </w:rPr>
      </w:pPr>
      <w:r w:rsidRPr="00A62768">
        <w:rPr>
          <w:rFonts w:ascii="Arial" w:hAnsi="Arial" w:cs="Arial"/>
          <w:b/>
          <w:caps/>
          <w:spacing w:val="100"/>
          <w:sz w:val="24"/>
          <w:szCs w:val="24"/>
        </w:rPr>
        <w:t>решение</w:t>
      </w:r>
    </w:p>
    <w:p w:rsidR="002755C1" w:rsidRPr="00A62768" w:rsidRDefault="00BC45DC" w:rsidP="002755C1">
      <w:pPr>
        <w:ind w:right="-5"/>
        <w:rPr>
          <w:rFonts w:ascii="Arial" w:hAnsi="Arial" w:cs="Arial"/>
          <w:b/>
          <w:sz w:val="24"/>
          <w:szCs w:val="24"/>
        </w:rPr>
      </w:pPr>
      <w:r w:rsidRPr="00A62768">
        <w:rPr>
          <w:rFonts w:ascii="Arial" w:hAnsi="Arial" w:cs="Arial"/>
          <w:b/>
          <w:sz w:val="24"/>
          <w:szCs w:val="24"/>
        </w:rPr>
        <w:t>от 28 апреля</w:t>
      </w:r>
      <w:r w:rsidR="002755C1" w:rsidRPr="00A62768">
        <w:rPr>
          <w:rFonts w:ascii="Arial" w:hAnsi="Arial" w:cs="Arial"/>
          <w:b/>
          <w:sz w:val="24"/>
          <w:szCs w:val="24"/>
        </w:rPr>
        <w:t xml:space="preserve"> 2023г                                                        </w:t>
      </w:r>
      <w:r w:rsidRPr="00A62768">
        <w:rPr>
          <w:rFonts w:ascii="Arial" w:hAnsi="Arial" w:cs="Arial"/>
          <w:b/>
          <w:sz w:val="24"/>
          <w:szCs w:val="24"/>
        </w:rPr>
        <w:t xml:space="preserve">                               </w:t>
      </w:r>
      <w:r w:rsidR="002755C1" w:rsidRPr="00A62768">
        <w:rPr>
          <w:rFonts w:ascii="Arial" w:hAnsi="Arial" w:cs="Arial"/>
          <w:b/>
          <w:sz w:val="24"/>
          <w:szCs w:val="24"/>
        </w:rPr>
        <w:t xml:space="preserve">№ </w:t>
      </w:r>
      <w:r w:rsidRPr="00A62768">
        <w:rPr>
          <w:rFonts w:ascii="Arial" w:hAnsi="Arial" w:cs="Arial"/>
          <w:b/>
          <w:sz w:val="24"/>
          <w:szCs w:val="24"/>
        </w:rPr>
        <w:t>247</w:t>
      </w:r>
    </w:p>
    <w:p w:rsidR="002755C1" w:rsidRPr="00A62768" w:rsidRDefault="002755C1" w:rsidP="002755C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62768">
        <w:rPr>
          <w:rFonts w:ascii="Arial" w:hAnsi="Arial" w:cs="Arial"/>
          <w:b/>
          <w:sz w:val="24"/>
          <w:szCs w:val="24"/>
        </w:rPr>
        <w:t xml:space="preserve">О внесении изменений в решение земского </w:t>
      </w:r>
    </w:p>
    <w:p w:rsidR="002755C1" w:rsidRPr="00A62768" w:rsidRDefault="002755C1" w:rsidP="002755C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62768">
        <w:rPr>
          <w:rFonts w:ascii="Arial" w:hAnsi="Arial" w:cs="Arial"/>
          <w:b/>
          <w:sz w:val="24"/>
          <w:szCs w:val="24"/>
        </w:rPr>
        <w:t xml:space="preserve">собрания Тавровского сельского поселения </w:t>
      </w:r>
    </w:p>
    <w:p w:rsidR="002755C1" w:rsidRPr="00A62768" w:rsidRDefault="002755C1" w:rsidP="002755C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62768">
        <w:rPr>
          <w:rFonts w:ascii="Arial" w:hAnsi="Arial" w:cs="Arial"/>
          <w:b/>
          <w:sz w:val="24"/>
          <w:szCs w:val="24"/>
        </w:rPr>
        <w:t xml:space="preserve">от 18 октября 2022г. № 222 «О мерах поддержки </w:t>
      </w:r>
    </w:p>
    <w:p w:rsidR="002755C1" w:rsidRPr="00A62768" w:rsidRDefault="002755C1" w:rsidP="002755C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62768">
        <w:rPr>
          <w:rFonts w:ascii="Arial" w:hAnsi="Arial" w:cs="Arial"/>
          <w:b/>
          <w:sz w:val="24"/>
          <w:szCs w:val="24"/>
        </w:rPr>
        <w:t xml:space="preserve">в сфере имущественных и земельных отношений </w:t>
      </w:r>
    </w:p>
    <w:p w:rsidR="002755C1" w:rsidRPr="00A62768" w:rsidRDefault="002755C1" w:rsidP="002755C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62768">
        <w:rPr>
          <w:rFonts w:ascii="Arial" w:hAnsi="Arial" w:cs="Arial"/>
          <w:b/>
          <w:sz w:val="24"/>
          <w:szCs w:val="24"/>
        </w:rPr>
        <w:t>на территории Тавровского сельского поселения»</w:t>
      </w:r>
    </w:p>
    <w:p w:rsidR="002755C1" w:rsidRPr="00A62768" w:rsidRDefault="002755C1" w:rsidP="002755C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755C1" w:rsidRPr="00A62768" w:rsidRDefault="002755C1" w:rsidP="002755C1">
      <w:pPr>
        <w:ind w:right="-5" w:firstLine="709"/>
        <w:jc w:val="both"/>
        <w:rPr>
          <w:rFonts w:ascii="Arial" w:hAnsi="Arial" w:cs="Arial"/>
          <w:sz w:val="24"/>
          <w:szCs w:val="24"/>
          <w:lang w:val="ru"/>
        </w:rPr>
      </w:pPr>
      <w:r w:rsidRPr="00A62768">
        <w:rPr>
          <w:rFonts w:ascii="Arial" w:hAnsi="Arial" w:cs="Arial"/>
          <w:sz w:val="24"/>
          <w:szCs w:val="24"/>
          <w:lang w:val="ru"/>
        </w:rPr>
        <w:t>В соответствии со статьей 15 Федерального закона от 6 октября 2003 г. № 131-ФЗ «Об общих принципах организации местного самоуправления в Российской Федерации», Федеральным законом от 14 марта 2022 г. № 58-ФЗ «О внесении изменений в отдельные законодательные акты Российской Федерации», Указом Президента Российской Федерации от 16 марта 2022 г. № 121 «О мерах по обеспечению социально-экономической стабильности и защиты населения в Российской Федерации», постановлением Правительства Белгородской области от 28 марта 2022 г. № 178-пп «О мерах поддержки в сфере имущественных и земельных отношений на территории Белгородской области», в целях обеспечения социально-экономической стабильности на территории Тавровского сельского поселения Белгородского района, в том числе в связи с введением в отношении Российской Федерации, ее граждан либо юридических лиц политических, экономических, иных санкций, а также для оказания дополнительной поддержки субъектам малого и среднего предпринимательства, социально-ориентированным некоммерческим организациями и жителям района, Уставом Тавровского сельского поселения муниципального района «Белгородский район» Белгородской области</w:t>
      </w:r>
    </w:p>
    <w:p w:rsidR="002755C1" w:rsidRPr="00A62768" w:rsidRDefault="002755C1" w:rsidP="002755C1">
      <w:pPr>
        <w:ind w:right="-5"/>
        <w:jc w:val="center"/>
        <w:rPr>
          <w:rFonts w:ascii="Arial" w:hAnsi="Arial" w:cs="Arial"/>
          <w:b/>
          <w:bCs/>
          <w:sz w:val="24"/>
          <w:szCs w:val="24"/>
        </w:rPr>
      </w:pPr>
      <w:r w:rsidRPr="00A62768">
        <w:rPr>
          <w:rFonts w:ascii="Arial" w:hAnsi="Arial" w:cs="Arial"/>
          <w:b/>
          <w:sz w:val="24"/>
          <w:szCs w:val="24"/>
        </w:rPr>
        <w:t xml:space="preserve">земское собрание </w:t>
      </w:r>
      <w:proofErr w:type="spellStart"/>
      <w:r w:rsidRPr="00A62768">
        <w:rPr>
          <w:rFonts w:ascii="Arial" w:hAnsi="Arial" w:cs="Arial"/>
          <w:b/>
          <w:sz w:val="24"/>
          <w:szCs w:val="24"/>
        </w:rPr>
        <w:t>Тавровского</w:t>
      </w:r>
      <w:proofErr w:type="spellEnd"/>
      <w:r w:rsidRPr="00A62768">
        <w:rPr>
          <w:rFonts w:ascii="Arial" w:hAnsi="Arial" w:cs="Arial"/>
          <w:b/>
          <w:sz w:val="24"/>
          <w:szCs w:val="24"/>
        </w:rPr>
        <w:t xml:space="preserve"> сельского </w:t>
      </w:r>
      <w:r w:rsidR="00BC45DC" w:rsidRPr="00A62768">
        <w:rPr>
          <w:rFonts w:ascii="Arial" w:hAnsi="Arial" w:cs="Arial"/>
          <w:b/>
          <w:sz w:val="24"/>
          <w:szCs w:val="24"/>
        </w:rPr>
        <w:t xml:space="preserve">поселения </w:t>
      </w:r>
      <w:r w:rsidR="00BC45DC" w:rsidRPr="00A62768">
        <w:rPr>
          <w:rFonts w:ascii="Arial" w:hAnsi="Arial" w:cs="Arial"/>
          <w:b/>
          <w:sz w:val="24"/>
          <w:szCs w:val="24"/>
          <w:lang w:val="ru"/>
        </w:rPr>
        <w:t>решило</w:t>
      </w:r>
      <w:r w:rsidRPr="00A62768">
        <w:rPr>
          <w:rFonts w:ascii="Arial" w:hAnsi="Arial" w:cs="Arial"/>
          <w:b/>
          <w:bCs/>
          <w:sz w:val="24"/>
          <w:szCs w:val="24"/>
        </w:rPr>
        <w:t>:</w:t>
      </w:r>
    </w:p>
    <w:p w:rsidR="002755C1" w:rsidRPr="00A62768" w:rsidRDefault="002755C1" w:rsidP="002755C1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A62768">
        <w:rPr>
          <w:rFonts w:ascii="Arial" w:hAnsi="Arial" w:cs="Arial"/>
          <w:sz w:val="24"/>
          <w:szCs w:val="24"/>
          <w:lang w:val="ru"/>
        </w:rPr>
        <w:t>Внести в решение земского собрания Тавровского сельского поселения от 18 октября 2022г. №222 «</w:t>
      </w:r>
      <w:r w:rsidRPr="00A62768">
        <w:rPr>
          <w:rFonts w:ascii="Arial" w:hAnsi="Arial" w:cs="Arial"/>
          <w:sz w:val="24"/>
          <w:szCs w:val="24"/>
        </w:rPr>
        <w:t>О мерах поддержки в сфере имущественных и земельных отношений на территории Тавровского сельского поселения» (далее – решение) следующие изменения:</w:t>
      </w:r>
    </w:p>
    <w:p w:rsidR="002755C1" w:rsidRPr="00A62768" w:rsidRDefault="002755C1" w:rsidP="002755C1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2755C1" w:rsidRPr="00A62768" w:rsidRDefault="002755C1" w:rsidP="002755C1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62768">
        <w:rPr>
          <w:rFonts w:ascii="Arial" w:hAnsi="Arial" w:cs="Arial"/>
          <w:sz w:val="24"/>
          <w:szCs w:val="24"/>
        </w:rPr>
        <w:t>В пункте 1.1 решения слова «в 2022 году» заменить словами «в 2022-2023 годах».</w:t>
      </w:r>
    </w:p>
    <w:p w:rsidR="002755C1" w:rsidRPr="00A62768" w:rsidRDefault="002755C1" w:rsidP="002755C1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62768">
        <w:rPr>
          <w:rFonts w:ascii="Arial" w:hAnsi="Arial" w:cs="Arial"/>
          <w:sz w:val="24"/>
          <w:szCs w:val="24"/>
        </w:rPr>
        <w:t>В пункте 1.2 решения слова «по 31 декабря 2022г.» заменить словами «по 31 декабря 2023г.».</w:t>
      </w:r>
    </w:p>
    <w:p w:rsidR="002755C1" w:rsidRPr="00A62768" w:rsidRDefault="002755C1" w:rsidP="002755C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  <w:lang w:val="ru" w:eastAsia="x-none"/>
        </w:rPr>
      </w:pPr>
      <w:r w:rsidRPr="00A62768">
        <w:rPr>
          <w:rFonts w:ascii="Arial" w:hAnsi="Arial" w:cs="Arial"/>
          <w:sz w:val="24"/>
          <w:szCs w:val="24"/>
          <w:lang w:val="ru" w:eastAsia="x-none"/>
        </w:rPr>
        <w:t xml:space="preserve">Арендатор считается уведомленным об изменениях, указанных в пунктах 1.1, </w:t>
      </w:r>
      <w:r w:rsidR="00BC45DC" w:rsidRPr="00A62768">
        <w:rPr>
          <w:rFonts w:ascii="Arial" w:hAnsi="Arial" w:cs="Arial"/>
          <w:sz w:val="24"/>
          <w:szCs w:val="24"/>
          <w:lang w:val="ru" w:eastAsia="x-none"/>
        </w:rPr>
        <w:t>1.2 настоящего</w:t>
      </w:r>
      <w:r w:rsidRPr="00A62768">
        <w:rPr>
          <w:rFonts w:ascii="Arial" w:hAnsi="Arial" w:cs="Arial"/>
          <w:sz w:val="24"/>
          <w:szCs w:val="24"/>
          <w:lang w:val="ru" w:eastAsia="x-none"/>
        </w:rPr>
        <w:t xml:space="preserve"> решения с момента опубликования настоящего решения.</w:t>
      </w:r>
    </w:p>
    <w:p w:rsidR="002755C1" w:rsidRPr="00A62768" w:rsidRDefault="002755C1" w:rsidP="002755C1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A62768">
        <w:rPr>
          <w:rFonts w:ascii="Arial" w:hAnsi="Arial" w:cs="Arial"/>
          <w:sz w:val="24"/>
          <w:szCs w:val="24"/>
          <w:lang w:val="ru"/>
        </w:rPr>
        <w:t xml:space="preserve"> Распространить действие пунктов 1.1, 1.2 настоящего решения на правоотношения, возникшие с 1 января 2023 г.</w:t>
      </w:r>
    </w:p>
    <w:p w:rsidR="002755C1" w:rsidRPr="00A62768" w:rsidRDefault="002755C1" w:rsidP="002755C1">
      <w:pPr>
        <w:pStyle w:val="a3"/>
        <w:numPr>
          <w:ilvl w:val="0"/>
          <w:numId w:val="2"/>
        </w:numPr>
        <w:ind w:left="0" w:right="-5" w:firstLine="0"/>
        <w:jc w:val="both"/>
        <w:rPr>
          <w:rFonts w:ascii="Arial" w:hAnsi="Arial" w:cs="Arial"/>
          <w:sz w:val="24"/>
          <w:szCs w:val="24"/>
        </w:rPr>
      </w:pPr>
      <w:r w:rsidRPr="00A62768">
        <w:rPr>
          <w:rFonts w:ascii="Arial" w:hAnsi="Arial" w:cs="Arial"/>
          <w:sz w:val="24"/>
          <w:szCs w:val="24"/>
          <w:lang w:val="ru"/>
        </w:rPr>
        <w:t xml:space="preserve">Разместить настоящее </w:t>
      </w:r>
      <w:r w:rsidR="00BC45DC" w:rsidRPr="00A62768">
        <w:rPr>
          <w:rFonts w:ascii="Arial" w:hAnsi="Arial" w:cs="Arial"/>
          <w:sz w:val="24"/>
          <w:szCs w:val="24"/>
          <w:lang w:val="ru"/>
        </w:rPr>
        <w:t>решение на</w:t>
      </w:r>
      <w:r w:rsidRPr="00A62768">
        <w:rPr>
          <w:rFonts w:ascii="Arial" w:hAnsi="Arial" w:cs="Arial"/>
          <w:sz w:val="24"/>
          <w:szCs w:val="24"/>
          <w:lang w:val="ru"/>
        </w:rPr>
        <w:t xml:space="preserve"> официальном сайте органов местного самоуправления </w:t>
      </w:r>
      <w:proofErr w:type="spellStart"/>
      <w:r w:rsidRPr="00A62768">
        <w:rPr>
          <w:rFonts w:ascii="Arial" w:hAnsi="Arial" w:cs="Arial"/>
          <w:sz w:val="24"/>
          <w:szCs w:val="24"/>
          <w:lang w:val="ru"/>
        </w:rPr>
        <w:t>Тавровского</w:t>
      </w:r>
      <w:proofErr w:type="spellEnd"/>
      <w:r w:rsidRPr="00A62768">
        <w:rPr>
          <w:rFonts w:ascii="Arial" w:hAnsi="Arial" w:cs="Arial"/>
          <w:sz w:val="24"/>
          <w:szCs w:val="24"/>
          <w:lang w:val="ru"/>
        </w:rPr>
        <w:t xml:space="preserve"> сельского поселения муниципального района </w:t>
      </w:r>
      <w:r w:rsidRPr="00A62768">
        <w:rPr>
          <w:rFonts w:ascii="Arial" w:hAnsi="Arial" w:cs="Arial"/>
          <w:sz w:val="24"/>
          <w:szCs w:val="24"/>
          <w:lang w:val="ru"/>
        </w:rPr>
        <w:lastRenderedPageBreak/>
        <w:t xml:space="preserve">«Белгородский район» Белгородской области </w:t>
      </w:r>
      <w:r w:rsidRPr="00A62768">
        <w:rPr>
          <w:rFonts w:ascii="Arial" w:hAnsi="Arial" w:cs="Arial"/>
          <w:sz w:val="24"/>
          <w:szCs w:val="24"/>
        </w:rPr>
        <w:t>(</w:t>
      </w:r>
      <w:hyperlink r:id="rId5" w:history="1">
        <w:r w:rsidRPr="00A62768">
          <w:rPr>
            <w:rStyle w:val="a4"/>
            <w:rFonts w:ascii="Arial" w:hAnsi="Arial" w:cs="Arial"/>
            <w:sz w:val="24"/>
            <w:szCs w:val="24"/>
            <w:lang w:val="en-US"/>
          </w:rPr>
          <w:t>https</w:t>
        </w:r>
        <w:r w:rsidRPr="00A62768">
          <w:rPr>
            <w:rStyle w:val="a4"/>
            <w:rFonts w:ascii="Arial" w:hAnsi="Arial" w:cs="Arial"/>
            <w:sz w:val="24"/>
            <w:szCs w:val="24"/>
          </w:rPr>
          <w:t>://</w:t>
        </w:r>
        <w:proofErr w:type="spellStart"/>
        <w:r w:rsidRPr="00A62768">
          <w:rPr>
            <w:rStyle w:val="a4"/>
            <w:rFonts w:ascii="Arial" w:hAnsi="Arial" w:cs="Arial"/>
            <w:sz w:val="24"/>
            <w:szCs w:val="24"/>
            <w:lang w:val="en-US"/>
          </w:rPr>
          <w:t>tavrovskoe</w:t>
        </w:r>
        <w:proofErr w:type="spellEnd"/>
        <w:r w:rsidRPr="00A62768">
          <w:rPr>
            <w:rStyle w:val="a4"/>
            <w:rFonts w:ascii="Arial" w:hAnsi="Arial" w:cs="Arial"/>
            <w:sz w:val="24"/>
            <w:szCs w:val="24"/>
          </w:rPr>
          <w:t>-</w:t>
        </w:r>
        <w:r w:rsidRPr="00A62768">
          <w:rPr>
            <w:rStyle w:val="a4"/>
            <w:rFonts w:ascii="Arial" w:hAnsi="Arial" w:cs="Arial"/>
            <w:sz w:val="24"/>
            <w:szCs w:val="24"/>
            <w:lang w:val="en-US"/>
          </w:rPr>
          <w:t>r</w:t>
        </w:r>
        <w:r w:rsidRPr="00A62768">
          <w:rPr>
            <w:rStyle w:val="a4"/>
            <w:rFonts w:ascii="Arial" w:hAnsi="Arial" w:cs="Arial"/>
            <w:sz w:val="24"/>
            <w:szCs w:val="24"/>
          </w:rPr>
          <w:t>31.</w:t>
        </w:r>
        <w:proofErr w:type="spellStart"/>
        <w:r w:rsidRPr="00A62768">
          <w:rPr>
            <w:rStyle w:val="a4"/>
            <w:rFonts w:ascii="Arial" w:hAnsi="Arial" w:cs="Arial"/>
            <w:sz w:val="24"/>
            <w:szCs w:val="24"/>
            <w:lang w:val="en-US"/>
          </w:rPr>
          <w:t>gosweb</w:t>
        </w:r>
        <w:proofErr w:type="spellEnd"/>
        <w:r w:rsidRPr="00A62768">
          <w:rPr>
            <w:rStyle w:val="a4"/>
            <w:rFonts w:ascii="Arial" w:hAnsi="Arial" w:cs="Arial"/>
            <w:sz w:val="24"/>
            <w:szCs w:val="24"/>
          </w:rPr>
          <w:t>.</w:t>
        </w:r>
        <w:proofErr w:type="spellStart"/>
        <w:r w:rsidRPr="00A62768">
          <w:rPr>
            <w:rStyle w:val="a4"/>
            <w:rFonts w:ascii="Arial" w:hAnsi="Arial" w:cs="Arial"/>
            <w:sz w:val="24"/>
            <w:szCs w:val="24"/>
            <w:lang w:val="en-US"/>
          </w:rPr>
          <w:t>gosuslugi</w:t>
        </w:r>
        <w:proofErr w:type="spellEnd"/>
        <w:r w:rsidRPr="00A62768">
          <w:rPr>
            <w:rStyle w:val="a4"/>
            <w:rFonts w:ascii="Arial" w:hAnsi="Arial" w:cs="Arial"/>
            <w:sz w:val="24"/>
            <w:szCs w:val="24"/>
          </w:rPr>
          <w:t>.</w:t>
        </w:r>
        <w:proofErr w:type="spellStart"/>
        <w:r w:rsidRPr="00A62768">
          <w:rPr>
            <w:rStyle w:val="a4"/>
            <w:rFonts w:ascii="Arial" w:hAnsi="Arial" w:cs="Arial"/>
            <w:sz w:val="24"/>
            <w:szCs w:val="24"/>
          </w:rPr>
          <w:t>ru</w:t>
        </w:r>
        <w:proofErr w:type="spellEnd"/>
        <w:r w:rsidRPr="00A62768">
          <w:rPr>
            <w:rStyle w:val="a4"/>
            <w:rFonts w:ascii="Arial" w:hAnsi="Arial" w:cs="Arial"/>
            <w:sz w:val="24"/>
            <w:szCs w:val="24"/>
          </w:rPr>
          <w:t>/</w:t>
        </w:r>
      </w:hyperlink>
      <w:r w:rsidRPr="00A62768">
        <w:rPr>
          <w:rFonts w:ascii="Arial" w:hAnsi="Arial" w:cs="Arial"/>
          <w:sz w:val="24"/>
          <w:szCs w:val="24"/>
        </w:rPr>
        <w:t>).</w:t>
      </w:r>
    </w:p>
    <w:p w:rsidR="002755C1" w:rsidRPr="00A62768" w:rsidRDefault="002755C1" w:rsidP="00BC45DC">
      <w:pPr>
        <w:pStyle w:val="a3"/>
        <w:numPr>
          <w:ilvl w:val="0"/>
          <w:numId w:val="2"/>
        </w:numPr>
        <w:tabs>
          <w:tab w:val="left" w:pos="0"/>
        </w:tabs>
        <w:ind w:left="0" w:firstLine="0"/>
        <w:jc w:val="both"/>
        <w:textAlignment w:val="baseline"/>
        <w:rPr>
          <w:rFonts w:ascii="Arial" w:hAnsi="Arial" w:cs="Arial"/>
          <w:sz w:val="24"/>
          <w:szCs w:val="24"/>
        </w:rPr>
      </w:pPr>
      <w:r w:rsidRPr="00A62768">
        <w:rPr>
          <w:rFonts w:ascii="Arial" w:hAnsi="Arial" w:cs="Arial"/>
          <w:sz w:val="24"/>
          <w:szCs w:val="24"/>
        </w:rPr>
        <w:t xml:space="preserve">Контроль за исполнением настоящего решения возложить </w:t>
      </w:r>
      <w:r w:rsidR="00BC45DC" w:rsidRPr="00A62768">
        <w:rPr>
          <w:rFonts w:ascii="Arial" w:hAnsi="Arial" w:cs="Arial"/>
          <w:sz w:val="24"/>
          <w:szCs w:val="24"/>
        </w:rPr>
        <w:t>на постоянную</w:t>
      </w:r>
      <w:r w:rsidRPr="00A62768">
        <w:rPr>
          <w:rFonts w:ascii="Arial" w:hAnsi="Arial" w:cs="Arial"/>
          <w:sz w:val="24"/>
          <w:szCs w:val="24"/>
        </w:rPr>
        <w:t xml:space="preserve"> комиссию земского собрания Тавровского сельского поселения по бюджету, финансовой и налоговой политике (Алтухова Л.И.)</w:t>
      </w:r>
    </w:p>
    <w:p w:rsidR="002755C1" w:rsidRPr="00A62768" w:rsidRDefault="002755C1" w:rsidP="00BC45DC">
      <w:pPr>
        <w:pStyle w:val="a3"/>
        <w:ind w:right="-5"/>
        <w:jc w:val="both"/>
        <w:rPr>
          <w:rFonts w:ascii="Arial" w:hAnsi="Arial" w:cs="Arial"/>
          <w:sz w:val="24"/>
          <w:szCs w:val="24"/>
        </w:rPr>
      </w:pPr>
    </w:p>
    <w:p w:rsidR="002755C1" w:rsidRPr="00A62768" w:rsidRDefault="002755C1" w:rsidP="002755C1">
      <w:pPr>
        <w:contextualSpacing/>
        <w:rPr>
          <w:rFonts w:ascii="Arial" w:hAnsi="Arial" w:cs="Arial"/>
          <w:b/>
          <w:sz w:val="24"/>
          <w:szCs w:val="24"/>
        </w:rPr>
      </w:pPr>
      <w:r w:rsidRPr="00A62768">
        <w:rPr>
          <w:rFonts w:ascii="Arial" w:hAnsi="Arial" w:cs="Arial"/>
          <w:b/>
          <w:sz w:val="24"/>
          <w:szCs w:val="24"/>
        </w:rPr>
        <w:t xml:space="preserve">Глава Тавровского </w:t>
      </w:r>
    </w:p>
    <w:p w:rsidR="002755C1" w:rsidRPr="00A62768" w:rsidRDefault="002755C1" w:rsidP="002755C1">
      <w:pPr>
        <w:contextualSpacing/>
        <w:rPr>
          <w:rFonts w:ascii="Arial" w:hAnsi="Arial" w:cs="Arial"/>
          <w:b/>
          <w:sz w:val="24"/>
          <w:szCs w:val="24"/>
        </w:rPr>
      </w:pPr>
      <w:r w:rsidRPr="00A62768">
        <w:rPr>
          <w:rFonts w:ascii="Arial" w:hAnsi="Arial" w:cs="Arial"/>
          <w:b/>
          <w:sz w:val="24"/>
          <w:szCs w:val="24"/>
        </w:rPr>
        <w:t xml:space="preserve">сельского поселения                                      </w:t>
      </w:r>
      <w:r w:rsidR="00BC45DC" w:rsidRPr="00A62768">
        <w:rPr>
          <w:rFonts w:ascii="Arial" w:hAnsi="Arial" w:cs="Arial"/>
          <w:b/>
          <w:sz w:val="24"/>
          <w:szCs w:val="24"/>
        </w:rPr>
        <w:t xml:space="preserve">         </w:t>
      </w:r>
      <w:r w:rsidRPr="00A62768">
        <w:rPr>
          <w:rFonts w:ascii="Arial" w:hAnsi="Arial" w:cs="Arial"/>
          <w:b/>
          <w:sz w:val="24"/>
          <w:szCs w:val="24"/>
        </w:rPr>
        <w:t xml:space="preserve">                      В.С. Черкасов</w:t>
      </w:r>
    </w:p>
    <w:p w:rsidR="002755C1" w:rsidRPr="00A62768" w:rsidRDefault="002755C1" w:rsidP="002755C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755C1" w:rsidRPr="00A62768" w:rsidRDefault="002755C1" w:rsidP="002755C1">
      <w:pPr>
        <w:autoSpaceDE w:val="0"/>
        <w:autoSpaceDN w:val="0"/>
        <w:spacing w:line="240" w:lineRule="auto"/>
        <w:rPr>
          <w:rFonts w:ascii="Arial" w:hAnsi="Arial" w:cs="Arial"/>
          <w:bCs/>
          <w:sz w:val="24"/>
          <w:szCs w:val="24"/>
        </w:rPr>
      </w:pPr>
    </w:p>
    <w:bookmarkEnd w:id="0"/>
    <w:p w:rsidR="00385EC4" w:rsidRPr="00A62768" w:rsidRDefault="00385EC4">
      <w:pPr>
        <w:rPr>
          <w:rFonts w:ascii="Arial" w:hAnsi="Arial" w:cs="Arial"/>
          <w:sz w:val="24"/>
          <w:szCs w:val="24"/>
        </w:rPr>
      </w:pPr>
    </w:p>
    <w:sectPr w:rsidR="00385EC4" w:rsidRPr="00A62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8A67CB"/>
    <w:multiLevelType w:val="multilevel"/>
    <w:tmpl w:val="4C6E8A0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70507572"/>
    <w:multiLevelType w:val="multilevel"/>
    <w:tmpl w:val="9878D6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7FFD6F37"/>
    <w:multiLevelType w:val="hybridMultilevel"/>
    <w:tmpl w:val="A3C08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70F"/>
    <w:rsid w:val="002755C1"/>
    <w:rsid w:val="00385EC4"/>
    <w:rsid w:val="0083470F"/>
    <w:rsid w:val="008A2735"/>
    <w:rsid w:val="00A62768"/>
    <w:rsid w:val="00BC4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73A046-D25F-48AC-9A35-F87D9639E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5C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55C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755C1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C45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C45D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avrovskoe-r31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Zam-Tav</cp:lastModifiedBy>
  <cp:revision>2</cp:revision>
  <cp:lastPrinted>2023-04-28T10:33:00Z</cp:lastPrinted>
  <dcterms:created xsi:type="dcterms:W3CDTF">2023-05-02T12:02:00Z</dcterms:created>
  <dcterms:modified xsi:type="dcterms:W3CDTF">2023-05-02T12:02:00Z</dcterms:modified>
</cp:coreProperties>
</file>